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夏馆镇吴岗村2017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夏馆镇吴岗村村民委员会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tbl>
      <w:tblPr>
        <w:tblStyle w:val="3"/>
        <w:tblpPr w:leftFromText="180" w:rightFromText="180" w:vertAnchor="text" w:horzAnchor="page" w:tblpX="1147" w:tblpY="505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夏馆镇吴岗村农村饮水安全巩固提升工程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内财预（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658号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吴岗村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解决贫困人口生产生活用水难问题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118.48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吴岗村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吴贺鹏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00CF"/>
    <w:rsid w:val="03090361"/>
    <w:rsid w:val="06CC2D0F"/>
    <w:rsid w:val="086340AA"/>
    <w:rsid w:val="4C51179F"/>
    <w:rsid w:val="613346B1"/>
    <w:rsid w:val="706B00CF"/>
    <w:rsid w:val="716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2017-12-15T09:01:00Z</dcterms:created>
  <dc:creator>Administrator</dc:creator>
  <cp:lastModifiedBy>村镇中心</cp:lastModifiedBy>
  <cp:lastPrinted>2017-12-18T09:32:00Z</cp:lastPrinted>
  <dcterms:modified xsi:type="dcterms:W3CDTF">2017-12-20T08:25:14Z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