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keepLines/>
        <w:pageBreakBefore w:val="0"/>
        <w:kinsoku/>
        <w:wordWrap/>
        <w:overflowPunct/>
        <w:topLinePunct w:val="0"/>
        <w:autoSpaceDE/>
        <w:autoSpaceDN/>
        <w:bidi w:val="0"/>
        <w:adjustRightInd/>
        <w:snapToGrid/>
        <w:spacing w:beforeAutospacing="0" w:after="0" w:afterAutospacing="0" w:line="600" w:lineRule="exact"/>
        <w:ind w:left="0" w:leftChars="0" w:right="0" w:rightChars="0"/>
        <w:jc w:val="center"/>
        <w:textAlignment w:val="auto"/>
        <w:rPr>
          <w:rFonts w:hint="eastAsia" w:asciiTheme="majorEastAsia" w:hAnsiTheme="majorEastAsia" w:eastAsiaTheme="majorEastAsia" w:cstheme="majorEastAsia"/>
          <w:b/>
          <w:bCs/>
          <w:color w:val="000000"/>
          <w:sz w:val="44"/>
          <w:szCs w:val="44"/>
          <w:lang w:val="zh-CN" w:eastAsia="zh-CN" w:bidi="zh-CN"/>
        </w:rPr>
      </w:pPr>
      <w:r>
        <w:rPr>
          <w:rFonts w:hint="eastAsia" w:asciiTheme="majorEastAsia" w:hAnsiTheme="majorEastAsia" w:eastAsiaTheme="majorEastAsia" w:cstheme="majorEastAsia"/>
          <w:b/>
          <w:bCs/>
          <w:color w:val="000000"/>
          <w:sz w:val="44"/>
          <w:szCs w:val="44"/>
          <w:lang w:val="zh-CN" w:eastAsia="zh-CN" w:bidi="zh-CN"/>
        </w:rPr>
        <w:t>内乡县中心城区停车管理工作实施方案（征求意见稿</w:t>
      </w:r>
      <w:bookmarkStart w:id="0" w:name="_GoBack"/>
      <w:bookmarkEnd w:id="0"/>
      <w:r>
        <w:rPr>
          <w:rFonts w:hint="eastAsia" w:asciiTheme="majorEastAsia" w:hAnsiTheme="majorEastAsia" w:eastAsiaTheme="majorEastAsia" w:cstheme="majorEastAsia"/>
          <w:b/>
          <w:bCs/>
          <w:color w:val="000000"/>
          <w:sz w:val="44"/>
          <w:szCs w:val="44"/>
          <w:lang w:val="zh-CN" w:eastAsia="zh-CN" w:bidi="zh-CN"/>
        </w:rPr>
        <w:t>）</w:t>
      </w:r>
    </w:p>
    <w:p>
      <w:pPr>
        <w:pStyle w:val="24"/>
        <w:keepNext/>
        <w:keepLines/>
        <w:pageBreakBefore w:val="0"/>
        <w:kinsoku/>
        <w:wordWrap/>
        <w:overflowPunct/>
        <w:topLinePunct w:val="0"/>
        <w:autoSpaceDE/>
        <w:autoSpaceDN/>
        <w:bidi w:val="0"/>
        <w:adjustRightInd/>
        <w:snapToGrid/>
        <w:spacing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color w:val="000000"/>
          <w:sz w:val="44"/>
          <w:szCs w:val="44"/>
          <w:lang w:val="en-US" w:eastAsia="zh-CN" w:bidi="zh-CN"/>
        </w:rPr>
      </w:pP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为进一步深化我县文明城市创建工作，破解</w:t>
      </w:r>
      <w:r>
        <w:rPr>
          <w:rFonts w:hint="eastAsia" w:asciiTheme="minorEastAsia" w:hAnsiTheme="minorEastAsia" w:eastAsiaTheme="minorEastAsia" w:cstheme="minorEastAsia"/>
          <w:sz w:val="32"/>
          <w:szCs w:val="32"/>
          <w:lang w:eastAsia="zh-CN"/>
        </w:rPr>
        <w:t>我</w:t>
      </w:r>
      <w:r>
        <w:rPr>
          <w:rFonts w:hint="eastAsia" w:asciiTheme="minorEastAsia" w:hAnsiTheme="minorEastAsia" w:eastAsiaTheme="minorEastAsia" w:cstheme="minorEastAsia"/>
          <w:sz w:val="32"/>
          <w:szCs w:val="32"/>
        </w:rPr>
        <w:t>县中心城区“停车难”，合力治理“停车乱”，持续改善道路交通环境，不断提升绿色出行品质，结合我县实际，制定本实施方案。</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一、总体要求</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以习近平新时代中国特色社会主义思想为指导，坚持以人民为中心的发展思想，按照政府引导、市场主导、社会共治、综合施策的原则和道路畅通、设位规范、停车有序、安全便民的要求，市场化运营管理，盘活现有停车资源，强化重点区域治理，创新停车科技应用，逐步建成以“配建停车为主、路外停车为辅、路内停车为补充”的中心城区停车资源配置格局，实现停车运营市场化、停车秩序规范化、停车收费合理化、停车服务智能化的目标，有效满足市场主体和人民群众合理停车需求。</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二、目标任务</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（一）强化停车设施规划</w:t>
      </w:r>
    </w:p>
    <w:p>
      <w:pPr>
        <w:pStyle w:val="25"/>
        <w:keepNext w:val="0"/>
        <w:keepLines w:val="0"/>
        <w:pageBreakBefore w:val="0"/>
        <w:widowControl w:val="0"/>
        <w:numPr>
          <w:ilvl w:val="0"/>
          <w:numId w:val="0"/>
        </w:numPr>
        <w:tabs>
          <w:tab w:val="left" w:pos="871"/>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1、</w:t>
      </w:r>
      <w:r>
        <w:rPr>
          <w:rFonts w:hint="eastAsia" w:asciiTheme="minorEastAsia" w:hAnsiTheme="minorEastAsia" w:eastAsiaTheme="minorEastAsia" w:cstheme="minorEastAsia"/>
          <w:b/>
          <w:bCs/>
          <w:sz w:val="32"/>
          <w:szCs w:val="32"/>
        </w:rPr>
        <w:t>编制停车设施专项规划。</w:t>
      </w:r>
      <w:r>
        <w:rPr>
          <w:rFonts w:hint="eastAsia" w:asciiTheme="minorEastAsia" w:hAnsiTheme="minorEastAsia" w:eastAsiaTheme="minorEastAsia" w:cstheme="minorEastAsia"/>
          <w:sz w:val="32"/>
          <w:szCs w:val="32"/>
        </w:rPr>
        <w:t>根据《住房城乡建设部关于印发城市停车设施规划导则的通知》（建城〔2015〕129号）的标准，停车位供给总量应控制在机动车保有量的</w:t>
      </w:r>
      <w:r>
        <w:rPr>
          <w:rFonts w:hint="eastAsia" w:asciiTheme="minorEastAsia" w:hAnsiTheme="minorEastAsia" w:eastAsiaTheme="minorEastAsia" w:cstheme="minorEastAsia"/>
          <w:sz w:val="32"/>
          <w:szCs w:val="32"/>
          <w:lang w:val="en-US" w:eastAsia="en-US" w:bidi="en-US"/>
        </w:rPr>
        <w:t>1.1~</w:t>
      </w:r>
      <w:r>
        <w:rPr>
          <w:rFonts w:hint="eastAsia" w:asciiTheme="minorEastAsia" w:hAnsiTheme="minorEastAsia" w:eastAsiaTheme="minorEastAsia" w:cstheme="minorEastAsia"/>
          <w:sz w:val="32"/>
          <w:szCs w:val="32"/>
          <w:lang w:val="en-US" w:bidi="en-US"/>
        </w:rPr>
        <w:t>1.</w:t>
      </w:r>
      <w:r>
        <w:rPr>
          <w:rFonts w:hint="eastAsia" w:asciiTheme="minorEastAsia" w:hAnsiTheme="minorEastAsia" w:eastAsiaTheme="minorEastAsia" w:cstheme="minorEastAsia"/>
          <w:sz w:val="32"/>
          <w:szCs w:val="32"/>
          <w:lang w:val="en-US" w:eastAsia="en-US" w:bidi="en-US"/>
        </w:rPr>
        <w:t>3</w:t>
      </w:r>
      <w:r>
        <w:rPr>
          <w:rFonts w:hint="eastAsia" w:asciiTheme="minorEastAsia" w:hAnsiTheme="minorEastAsia" w:eastAsiaTheme="minorEastAsia" w:cstheme="minorEastAsia"/>
          <w:sz w:val="32"/>
          <w:szCs w:val="32"/>
        </w:rPr>
        <w:t>倍之间，坚持停车设施差别供给原则，摸清我县停车矛盾现状，预测未来停车需求，制定城市停车设施发展目标。结合我县中心城区目前机动车保有量约</w:t>
      </w:r>
      <w:r>
        <w:rPr>
          <w:rFonts w:hint="eastAsia" w:asciiTheme="minorEastAsia" w:hAnsiTheme="minorEastAsia" w:eastAsiaTheme="minorEastAsia" w:cstheme="minorEastAsia"/>
          <w:sz w:val="32"/>
          <w:szCs w:val="32"/>
          <w:lang w:val="en-US"/>
        </w:rPr>
        <w:t>10</w:t>
      </w:r>
      <w:r>
        <w:rPr>
          <w:rFonts w:hint="eastAsia" w:asciiTheme="minorEastAsia" w:hAnsiTheme="minorEastAsia" w:eastAsiaTheme="minorEastAsia" w:cstheme="minorEastAsia"/>
          <w:sz w:val="32"/>
          <w:szCs w:val="32"/>
        </w:rPr>
        <w:t>万辆且持续递增、停车资源缺口</w:t>
      </w:r>
      <w:r>
        <w:rPr>
          <w:rFonts w:hint="eastAsia" w:asciiTheme="minorEastAsia" w:hAnsiTheme="minorEastAsia" w:eastAsiaTheme="minorEastAsia" w:cstheme="minorEastAsia"/>
          <w:sz w:val="32"/>
          <w:szCs w:val="32"/>
          <w:lang w:val="en-US"/>
        </w:rPr>
        <w:t>1</w:t>
      </w:r>
      <w:r>
        <w:rPr>
          <w:rFonts w:hint="eastAsia" w:asciiTheme="minorEastAsia" w:hAnsiTheme="minorEastAsia" w:eastAsiaTheme="minorEastAsia" w:cstheme="minorEastAsia"/>
          <w:sz w:val="32"/>
          <w:szCs w:val="32"/>
        </w:rPr>
        <w:t>万个的现状，按照每年新增</w:t>
      </w:r>
      <w:r>
        <w:rPr>
          <w:rFonts w:hint="eastAsia" w:asciiTheme="minorEastAsia" w:hAnsiTheme="minorEastAsia" w:eastAsiaTheme="minorEastAsia" w:cstheme="minorEastAsia"/>
          <w:sz w:val="32"/>
          <w:szCs w:val="32"/>
          <w:lang w:val="en-US" w:eastAsia="zh-CN"/>
        </w:rPr>
        <w:t>3000辆新车</w:t>
      </w:r>
      <w:r>
        <w:rPr>
          <w:rFonts w:hint="eastAsia" w:asciiTheme="minorEastAsia" w:hAnsiTheme="minorEastAsia" w:eastAsiaTheme="minorEastAsia" w:cstheme="minorEastAsia"/>
          <w:sz w:val="32"/>
          <w:szCs w:val="32"/>
        </w:rPr>
        <w:t>的标准，科学制定公共停车设施规划和供给标准。落实建筑物停车设施配建标准。加强建设项目管控，严把建设用地规划、建设工程规划等行政许可关口，严格落实并提高中心城区停车设施的配建标准，建筑物配建停车设施与主体工程同步设计、同步施工、同步验收和投入使用，确保新建、扩建、改建的建筑物配足停车设施，并按规定配建电动汽车充电设施或预留安装空间。</w:t>
      </w:r>
    </w:p>
    <w:p>
      <w:pPr>
        <w:pStyle w:val="25"/>
        <w:keepNext w:val="0"/>
        <w:keepLines w:val="0"/>
        <w:pageBreakBefore w:val="0"/>
        <w:widowControl w:val="0"/>
        <w:numPr>
          <w:ilvl w:val="0"/>
          <w:numId w:val="0"/>
        </w:numPr>
        <w:tabs>
          <w:tab w:val="left" w:pos="856"/>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2、最大限度拓展停车空间。</w:t>
      </w:r>
      <w:r>
        <w:rPr>
          <w:rFonts w:hint="eastAsia" w:asciiTheme="minorEastAsia" w:hAnsiTheme="minorEastAsia" w:eastAsiaTheme="minorEastAsia" w:cstheme="minorEastAsia"/>
          <w:sz w:val="32"/>
          <w:szCs w:val="32"/>
        </w:rPr>
        <w:t>结合中心城区停车需求分布和区域场地特点，科学拓展公共停车空间。在大型商业、医院、车站、学校、游园等城市公共服务设施附近，统筹规划、新建扩建一批公共免费和收费停车设施。在停车供需矛盾突出区域，利用城市道路以上区域或边角地带，规划建设一批小微停车场和立体</w:t>
      </w:r>
      <w:r>
        <w:rPr>
          <w:rFonts w:hint="eastAsia" w:asciiTheme="minorEastAsia" w:hAnsiTheme="minorEastAsia" w:eastAsiaTheme="minorEastAsia" w:cstheme="minorEastAsia"/>
          <w:sz w:val="32"/>
          <w:szCs w:val="32"/>
          <w:lang w:eastAsia="zh-CN"/>
        </w:rPr>
        <w:t>和地下</w:t>
      </w:r>
      <w:r>
        <w:rPr>
          <w:rFonts w:hint="eastAsia" w:asciiTheme="minorEastAsia" w:hAnsiTheme="minorEastAsia" w:eastAsiaTheme="minorEastAsia" w:cstheme="minorEastAsia"/>
          <w:sz w:val="32"/>
          <w:szCs w:val="32"/>
        </w:rPr>
        <w:t>停车设施。鼓励企事业单位办公场所、居民小区及临街建筑物所有者利用自有土地和资源建设停车场，允许对外开放并取得相应利益。积极推进立体停车设施建设，提高地上地下空间利用率。</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（二）推动停车设施建设</w:t>
      </w:r>
    </w:p>
    <w:p>
      <w:pPr>
        <w:pStyle w:val="25"/>
        <w:keepNext w:val="0"/>
        <w:keepLines w:val="0"/>
        <w:pageBreakBefore w:val="0"/>
        <w:widowControl w:val="0"/>
        <w:numPr>
          <w:ilvl w:val="0"/>
          <w:numId w:val="0"/>
        </w:numPr>
        <w:tabs>
          <w:tab w:val="left" w:pos="856"/>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b/>
          <w:bCs/>
          <w:sz w:val="32"/>
          <w:szCs w:val="32"/>
          <w:lang w:val="en-US" w:eastAsia="zh-CN"/>
        </w:rPr>
        <w:t>1、加大停车设施投融资力度。</w:t>
      </w:r>
      <w:r>
        <w:rPr>
          <w:rFonts w:hint="eastAsia" w:asciiTheme="minorEastAsia" w:hAnsiTheme="minorEastAsia" w:eastAsiaTheme="minorEastAsia" w:cstheme="minorEastAsia"/>
          <w:sz w:val="32"/>
          <w:szCs w:val="32"/>
          <w:lang w:val="en-US"/>
        </w:rPr>
        <w:t>按照“谁投资、谁受益”的原则，鼓励社会力量投资建设停车场。收回公共停车资源特许经营权,依法依规授权运营公司统一建设和运营。</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2、加强专项规划的落实。</w:t>
      </w:r>
      <w:r>
        <w:rPr>
          <w:rFonts w:hint="eastAsia" w:asciiTheme="minorEastAsia" w:hAnsiTheme="minorEastAsia" w:eastAsiaTheme="minorEastAsia" w:cstheme="minorEastAsia"/>
          <w:sz w:val="32"/>
          <w:szCs w:val="32"/>
        </w:rPr>
        <w:t>编制中心城区停车设施专项规划，作为城市停车设施建设和管理的依据。对已批准确定的停车设施规划，明确项目开工、竣工时间，细化落实措施，严密组织，抓紧建设，任何单位和个人不得擅自改变使用性质、缩小使用范围。建立专项规划实施情况评估机制，以年度为时间节点，评估专项规划落实情况，及时调整工作措施，确保规划项目准时落地</w:t>
      </w:r>
      <w:r>
        <w:rPr>
          <w:rFonts w:hint="eastAsia" w:asciiTheme="minorEastAsia" w:hAnsiTheme="minorEastAsia" w:eastAsiaTheme="minorEastAsia" w:cstheme="minorEastAsia"/>
          <w:sz w:val="32"/>
          <w:szCs w:val="32"/>
          <w:lang w:val="en-US" w:eastAsia="en-US" w:bidi="en-US"/>
        </w:rPr>
        <w:t>。</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（三）加强停车秩序整治</w:t>
      </w:r>
    </w:p>
    <w:p>
      <w:pPr>
        <w:pStyle w:val="25"/>
        <w:keepNext w:val="0"/>
        <w:keepLines w:val="0"/>
        <w:pageBreakBefore w:val="0"/>
        <w:widowControl w:val="0"/>
        <w:numPr>
          <w:ilvl w:val="0"/>
          <w:numId w:val="0"/>
        </w:numPr>
        <w:tabs>
          <w:tab w:val="left" w:pos="874"/>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1、精准管控路内停车。</w:t>
      </w:r>
      <w:r>
        <w:rPr>
          <w:rFonts w:hint="eastAsia" w:asciiTheme="minorEastAsia" w:hAnsiTheme="minorEastAsia" w:eastAsiaTheme="minorEastAsia" w:cstheme="minorEastAsia"/>
          <w:sz w:val="32"/>
          <w:szCs w:val="32"/>
        </w:rPr>
        <w:t>统筹考虑城市功能布局、城市道路等级、交通流量特征等情况，深入研究不同区域停车需求，科学计算路内泊位停放周转率，在逐步增加公共停车场设施数量的前提下，撤除公共停车场周边200米内的路内停车泊位，严格控制中心城区路内机动车泊位数。积极推行老旧小区周边支路夜间限时停车政策，允许当日</w:t>
      </w:r>
      <w:r>
        <w:rPr>
          <w:rFonts w:hint="eastAsia" w:asciiTheme="minorEastAsia" w:hAnsiTheme="minorEastAsia" w:eastAsiaTheme="minorEastAsia" w:cstheme="minorEastAsia"/>
          <w:sz w:val="32"/>
          <w:szCs w:val="32"/>
          <w:lang w:val="en-US"/>
        </w:rPr>
        <w:t>21</w:t>
      </w:r>
      <w:r>
        <w:rPr>
          <w:rFonts w:hint="eastAsia" w:asciiTheme="minorEastAsia" w:hAnsiTheme="minorEastAsia" w:eastAsiaTheme="minorEastAsia" w:cstheme="minorEastAsia"/>
          <w:sz w:val="32"/>
          <w:szCs w:val="32"/>
        </w:rPr>
        <w:t>时</w:t>
      </w:r>
      <w:r>
        <w:rPr>
          <w:rFonts w:hint="eastAsia" w:asciiTheme="minorEastAsia" w:hAnsiTheme="minorEastAsia" w:eastAsiaTheme="minorEastAsia" w:cstheme="minorEastAsia"/>
          <w:sz w:val="32"/>
          <w:szCs w:val="32"/>
          <w:lang w:val="en-US"/>
        </w:rPr>
        <w:t>0</w:t>
      </w:r>
      <w:r>
        <w:rPr>
          <w:rFonts w:hint="eastAsia" w:asciiTheme="minorEastAsia" w:hAnsiTheme="minorEastAsia" w:eastAsiaTheme="minorEastAsia" w:cstheme="minorEastAsia"/>
          <w:sz w:val="32"/>
          <w:szCs w:val="32"/>
        </w:rPr>
        <w:t>0分至次日7时</w:t>
      </w:r>
      <w:r>
        <w:rPr>
          <w:rFonts w:hint="eastAsia" w:asciiTheme="minorEastAsia" w:hAnsiTheme="minorEastAsia" w:eastAsiaTheme="minorEastAsia" w:cstheme="minorEastAsia"/>
          <w:sz w:val="32"/>
          <w:szCs w:val="32"/>
          <w:lang w:val="en-US"/>
        </w:rPr>
        <w:t>30</w:t>
      </w:r>
      <w:r>
        <w:rPr>
          <w:rFonts w:hint="eastAsia" w:asciiTheme="minorEastAsia" w:hAnsiTheme="minorEastAsia" w:eastAsiaTheme="minorEastAsia" w:cstheme="minorEastAsia"/>
          <w:sz w:val="32"/>
          <w:szCs w:val="32"/>
        </w:rPr>
        <w:t>分停车。综合运用现场查纠、电子警察非现场执法等方式，依法惩处损毁道路停车泊位以及利用地锁、石墩等妨碍停车功能等行为，始终保持对机动车违法停车的严管态势，确保路内停车“顺向、入位、规范、有序”。</w:t>
      </w:r>
    </w:p>
    <w:p>
      <w:pPr>
        <w:pStyle w:val="25"/>
        <w:keepNext w:val="0"/>
        <w:keepLines w:val="0"/>
        <w:pageBreakBefore w:val="0"/>
        <w:widowControl w:val="0"/>
        <w:numPr>
          <w:ilvl w:val="0"/>
          <w:numId w:val="0"/>
        </w:numPr>
        <w:tabs>
          <w:tab w:val="left" w:pos="889"/>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2、从严管理路外停车。</w:t>
      </w:r>
      <w:r>
        <w:rPr>
          <w:rFonts w:hint="eastAsia" w:asciiTheme="minorEastAsia" w:hAnsiTheme="minorEastAsia" w:eastAsiaTheme="minorEastAsia" w:cstheme="minorEastAsia"/>
          <w:sz w:val="32"/>
          <w:szCs w:val="32"/>
        </w:rPr>
        <w:t>强力推进道路以外区域停车秩序规范整治，在确保消防通道、行人盲道连续、安全、畅通的前提下，按照“机非分离”的原则，严格控制、科学设置机动车和非机动车停放泊位。中心城区路缘石以上区域原则上不允许停放机动车，确需停车的，停车区域和通道须进行硬化处理，严厉查处私设供机动车上下的路缘斜坡的行为。</w:t>
      </w:r>
    </w:p>
    <w:p>
      <w:pPr>
        <w:pStyle w:val="25"/>
        <w:keepNext w:val="0"/>
        <w:keepLines w:val="0"/>
        <w:pageBreakBefore w:val="0"/>
        <w:widowControl w:val="0"/>
        <w:numPr>
          <w:ilvl w:val="0"/>
          <w:numId w:val="0"/>
        </w:numPr>
        <w:tabs>
          <w:tab w:val="left" w:pos="892"/>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3、切实规范停车场管理。</w:t>
      </w:r>
      <w:r>
        <w:rPr>
          <w:rFonts w:hint="eastAsia" w:asciiTheme="minorEastAsia" w:hAnsiTheme="minorEastAsia" w:eastAsiaTheme="minorEastAsia" w:cstheme="minorEastAsia"/>
          <w:sz w:val="32"/>
          <w:szCs w:val="32"/>
        </w:rPr>
        <w:t>研究制定中心城区停车场管理办法和智慧停车建设标准，停车场经营者须依法履行审批、备案手续，完善消防、照明、安全技术防范及停车信息智能化等设施,规范停车场内部停车秩序，自觉接受行业主管部门的监督。</w:t>
      </w:r>
    </w:p>
    <w:p>
      <w:pPr>
        <w:pStyle w:val="25"/>
        <w:keepNext w:val="0"/>
        <w:keepLines w:val="0"/>
        <w:pageBreakBefore w:val="0"/>
        <w:widowControl w:val="0"/>
        <w:numPr>
          <w:ilvl w:val="0"/>
          <w:numId w:val="0"/>
        </w:numPr>
        <w:tabs>
          <w:tab w:val="left" w:pos="906"/>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4、依法治理住宅小区内停车秩序。</w:t>
      </w:r>
      <w:r>
        <w:rPr>
          <w:rFonts w:hint="eastAsia" w:asciiTheme="minorEastAsia" w:hAnsiTheme="minorEastAsia" w:eastAsiaTheme="minorEastAsia" w:cstheme="minorEastAsia"/>
          <w:sz w:val="32"/>
          <w:szCs w:val="32"/>
        </w:rPr>
        <w:t>组织开展中心城区住宅小区停车泊位（库）专项治理，对停车泊位（库）去功能化、车辆停放混乱、私圈乱占停车位、堵塞消防通道等行为进行集中治理，通过挖潜、改建、扩建等手段，增加住宅小区停车设施资源；鼓励住宅小区内闲置停车泊位有偿对外租赁，确保住宅小区内停车设施正常使用，车辆停放规范有序，停车社会分担率明显提升。</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（四）提高人防工程停车使用率</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照《国家人防办公室关于颁布〈人民防空工程维护管理办法〉的通知》（〔2001〕国人防办字第210号）要求，坚持“战时能防空袭，平时服务生活”原则，在满足战时功能布局前提下,与中心城区停车设施专项规划进行有效衔接，确保前期规划用于平时停车的人防工程全部启用停车功能，最大限度服务城市停车需要。</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（五）实施差别化停车收费政策</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根据停车供需差异状况，按照“路内高于路外、地面高于立体、地上高于地下、商业区高于居民区、</w:t>
      </w:r>
      <w:r>
        <w:rPr>
          <w:rFonts w:hint="eastAsia" w:asciiTheme="minorEastAsia" w:hAnsiTheme="minorEastAsia" w:eastAsiaTheme="minorEastAsia" w:cstheme="minorEastAsia"/>
          <w:color w:val="auto"/>
          <w:sz w:val="32"/>
          <w:szCs w:val="32"/>
        </w:rPr>
        <w:t>新能源车优惠收费</w:t>
      </w:r>
      <w:r>
        <w:rPr>
          <w:rFonts w:hint="eastAsia" w:asciiTheme="minorEastAsia" w:hAnsiTheme="minorEastAsia" w:eastAsiaTheme="minorEastAsia" w:cstheme="minorEastAsia"/>
          <w:sz w:val="32"/>
          <w:szCs w:val="32"/>
        </w:rPr>
        <w:t>”的原则，综合考虑城市公共资源占用成本、交通结构调控成本、停车设施建设使用成本和经营管理成本等因素，积极推动中心城区不同区域、不同车型停车服务差别化收费，通过停车成本压力驱动停车周转率提高。</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（六）推动内部停车设施开放</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快推动党政机关、事业单位内部停车位向社会开放，鼓励党政机关、事业单位在内部停车设施有余量、保证行政办公正常运行的前提下，向行政服务对象免费开放停车设施，盘活存量停车资源。鼓励企业单位、居住小区、个人停车设施在符合相关政策前提下，实行错时开放、有偿使用、利益分享等方式，增加城市停车设施供给，提高停车设施使用率。</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bCs w:val="0"/>
          <w:sz w:val="32"/>
          <w:szCs w:val="32"/>
        </w:rPr>
        <w:t>三、实施步骤</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中心城区停车管理工作共分为三个阶段组织实施。</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（一）组织部署和调查摸底阶段</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组织开展停车管理系统论证。制定出台《内乡县中心城区停车设施专项规划》《内乡县中心城区停车场管理办法》等文件,为一体化管理提供制度保障。收回公共资源特许经营权，进行统一市场化投资、管理，建设智慧停车管理平台，规划建设一批立体停车设施，提升可视化、数字化停车管理水平。</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（二）集中整治和自查自改阶段</w:t>
      </w:r>
    </w:p>
    <w:p>
      <w:pPr>
        <w:pStyle w:val="25"/>
        <w:keepNext w:val="0"/>
        <w:keepLines w:val="0"/>
        <w:pageBreakBefore w:val="0"/>
        <w:widowControl w:val="0"/>
        <w:numPr>
          <w:ilvl w:val="0"/>
          <w:numId w:val="0"/>
        </w:numPr>
        <w:tabs>
          <w:tab w:val="left" w:pos="897"/>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1、开展住宅小区配建停车场整治。</w:t>
      </w:r>
      <w:r>
        <w:rPr>
          <w:rFonts w:hint="eastAsia" w:asciiTheme="minorEastAsia" w:hAnsiTheme="minorEastAsia" w:eastAsiaTheme="minorEastAsia" w:cstheme="minorEastAsia"/>
          <w:sz w:val="32"/>
          <w:szCs w:val="32"/>
        </w:rPr>
        <w:t>对住宅小区、地下人防工程、大型建筑物停车设施使用情况进行摸底，对已建成但未启用或挪作它用的停车设施，依法开展整改、限期恢复功能。</w:t>
      </w:r>
    </w:p>
    <w:p>
      <w:pPr>
        <w:pStyle w:val="25"/>
        <w:keepNext w:val="0"/>
        <w:keepLines w:val="0"/>
        <w:pageBreakBefore w:val="0"/>
        <w:widowControl w:val="0"/>
        <w:numPr>
          <w:ilvl w:val="0"/>
          <w:numId w:val="0"/>
        </w:numPr>
        <w:tabs>
          <w:tab w:val="left" w:pos="895"/>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2、提升建筑、游园及公园物泊位配建标准。</w:t>
      </w:r>
      <w:r>
        <w:rPr>
          <w:rFonts w:hint="eastAsia" w:asciiTheme="minorEastAsia" w:hAnsiTheme="minorEastAsia" w:eastAsiaTheme="minorEastAsia" w:cstheme="minorEastAsia"/>
          <w:sz w:val="32"/>
          <w:szCs w:val="32"/>
        </w:rPr>
        <w:t>对新建、扩建、改建及老旧小区改造的建筑物，提升配建标准比例，配足停车设施</w:t>
      </w:r>
      <w:r>
        <w:rPr>
          <w:rFonts w:hint="eastAsia" w:asciiTheme="minorEastAsia" w:hAnsiTheme="minorEastAsia" w:eastAsiaTheme="minorEastAsia" w:cstheme="minorEastAsia"/>
          <w:sz w:val="32"/>
          <w:szCs w:val="32"/>
          <w:lang w:eastAsia="zh-CN"/>
        </w:rPr>
        <w:t>，新建游园、公园要配足停车设施</w:t>
      </w:r>
      <w:r>
        <w:rPr>
          <w:rFonts w:hint="eastAsia" w:asciiTheme="minorEastAsia" w:hAnsiTheme="minorEastAsia" w:eastAsiaTheme="minorEastAsia" w:cstheme="minorEastAsia"/>
          <w:sz w:val="32"/>
          <w:szCs w:val="32"/>
        </w:rPr>
        <w:t>。</w:t>
      </w:r>
    </w:p>
    <w:p>
      <w:pPr>
        <w:pStyle w:val="25"/>
        <w:keepNext w:val="0"/>
        <w:keepLines w:val="0"/>
        <w:pageBreakBefore w:val="0"/>
        <w:widowControl w:val="0"/>
        <w:numPr>
          <w:ilvl w:val="0"/>
          <w:numId w:val="0"/>
        </w:numPr>
        <w:tabs>
          <w:tab w:val="left" w:pos="920"/>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3、完善停车场审核备案制度。</w:t>
      </w:r>
      <w:r>
        <w:rPr>
          <w:rFonts w:hint="eastAsia" w:asciiTheme="minorEastAsia" w:hAnsiTheme="minorEastAsia" w:eastAsiaTheme="minorEastAsia" w:cstheme="minorEastAsia"/>
          <w:sz w:val="32"/>
          <w:szCs w:val="32"/>
        </w:rPr>
        <w:t>对已备案停车场审核规范，由</w:t>
      </w:r>
      <w:r>
        <w:rPr>
          <w:rFonts w:hint="eastAsia" w:asciiTheme="minorEastAsia" w:hAnsiTheme="minorEastAsia" w:eastAsiaTheme="minorEastAsia" w:cstheme="minorEastAsia"/>
          <w:sz w:val="32"/>
          <w:szCs w:val="32"/>
          <w:lang w:eastAsia="zh-CN"/>
        </w:rPr>
        <w:t>内乡</w:t>
      </w:r>
      <w:r>
        <w:rPr>
          <w:rFonts w:hint="eastAsia" w:asciiTheme="minorEastAsia" w:hAnsiTheme="minorEastAsia" w:eastAsiaTheme="minorEastAsia" w:cstheme="minorEastAsia"/>
          <w:sz w:val="32"/>
          <w:szCs w:val="32"/>
        </w:rPr>
        <w:t>县城</w:t>
      </w:r>
      <w:r>
        <w:rPr>
          <w:rFonts w:hint="eastAsia" w:asciiTheme="minorEastAsia" w:hAnsiTheme="minorEastAsia" w:eastAsiaTheme="minorEastAsia" w:cstheme="minorEastAsia"/>
          <w:sz w:val="32"/>
          <w:szCs w:val="32"/>
          <w:lang w:eastAsia="zh-CN"/>
        </w:rPr>
        <w:t>市</w:t>
      </w:r>
      <w:r>
        <w:rPr>
          <w:rFonts w:hint="eastAsia" w:asciiTheme="minorEastAsia" w:hAnsiTheme="minorEastAsia" w:eastAsiaTheme="minorEastAsia" w:cstheme="minorEastAsia"/>
          <w:sz w:val="32"/>
          <w:szCs w:val="32"/>
        </w:rPr>
        <w:t>管</w:t>
      </w:r>
      <w:r>
        <w:rPr>
          <w:rFonts w:hint="eastAsia" w:asciiTheme="minorEastAsia" w:hAnsiTheme="minorEastAsia" w:eastAsiaTheme="minorEastAsia" w:cstheme="minorEastAsia"/>
          <w:sz w:val="32"/>
          <w:szCs w:val="32"/>
          <w:lang w:eastAsia="zh-CN"/>
        </w:rPr>
        <w:t>理</w:t>
      </w:r>
      <w:r>
        <w:rPr>
          <w:rFonts w:hint="eastAsia" w:asciiTheme="minorEastAsia" w:hAnsiTheme="minorEastAsia" w:eastAsiaTheme="minorEastAsia" w:cstheme="minorEastAsia"/>
          <w:sz w:val="32"/>
          <w:szCs w:val="32"/>
        </w:rPr>
        <w:t>局对停车场地设置合理性、资源权属合法性、经营管理规范性及对道路交通安全、交通秩序影响进行核查评价，对公共资源停车场进行审核，对非公共资源停车场进行备案。</w:t>
      </w:r>
    </w:p>
    <w:p>
      <w:pPr>
        <w:pStyle w:val="25"/>
        <w:keepNext w:val="0"/>
        <w:keepLines w:val="0"/>
        <w:pageBreakBefore w:val="0"/>
        <w:widowControl w:val="0"/>
        <w:numPr>
          <w:ilvl w:val="0"/>
          <w:numId w:val="0"/>
        </w:numPr>
        <w:tabs>
          <w:tab w:val="left" w:pos="927"/>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4、规范路内外停车泊位管理。</w:t>
      </w:r>
      <w:r>
        <w:rPr>
          <w:rFonts w:hint="eastAsia" w:asciiTheme="minorEastAsia" w:hAnsiTheme="minorEastAsia" w:eastAsiaTheme="minorEastAsia" w:cstheme="minorEastAsia"/>
          <w:sz w:val="32"/>
          <w:szCs w:val="32"/>
        </w:rPr>
        <w:t>对现有机动车车位、非机动车车位进行整改施划、编号管理，对符合施划标准的停车泊位予以保留，对不符合施划条件、设置不规范、影响交通秩序的停车泊位予以清理；对不同区域、不同车型实行差别化停车收费，经营者按要求执行停车服务差别化收费。</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（三）提升管理和常态管理阶段</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定期梳理汇总停车管理工作的经验办法和发现的矛盾问题,做好疑难问题的解答、规范，不断完善停车制度，提升管理水平。</w:t>
      </w:r>
    </w:p>
    <w:p>
      <w:pPr>
        <w:pStyle w:val="25"/>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四、组织领导和责任分工</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（一）组织领导</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t>成立内乡县中心城区车辆停放服务工作领导小组（以下简称领导小组），由县政府分管</w:t>
      </w:r>
      <w:r>
        <w:rPr>
          <w:rFonts w:hint="eastAsia" w:asciiTheme="minorEastAsia" w:hAnsiTheme="minorEastAsia" w:eastAsiaTheme="minorEastAsia" w:cstheme="minorEastAsia"/>
          <w:color w:val="auto"/>
          <w:sz w:val="32"/>
          <w:szCs w:val="32"/>
          <w:lang w:eastAsia="zh-CN"/>
        </w:rPr>
        <w:t>副县长李丰高</w:t>
      </w:r>
      <w:r>
        <w:rPr>
          <w:rFonts w:hint="eastAsia" w:asciiTheme="minorEastAsia" w:hAnsiTheme="minorEastAsia" w:eastAsiaTheme="minorEastAsia" w:cstheme="minorEastAsia"/>
          <w:color w:val="auto"/>
          <w:sz w:val="32"/>
          <w:szCs w:val="32"/>
        </w:rPr>
        <w:t>任组长，县公安局、县城市管理局、县自然资源和规划局、县住房和城乡建设局、县发展和改革委员会、县市场监督管理局、县人防</w:t>
      </w:r>
      <w:r>
        <w:rPr>
          <w:rFonts w:hint="eastAsia" w:asciiTheme="minorEastAsia" w:hAnsiTheme="minorEastAsia" w:eastAsiaTheme="minorEastAsia" w:cstheme="minorEastAsia"/>
          <w:color w:val="auto"/>
          <w:sz w:val="32"/>
          <w:szCs w:val="32"/>
          <w:lang w:eastAsia="zh-CN"/>
        </w:rPr>
        <w:t>中心</w:t>
      </w:r>
      <w:r>
        <w:rPr>
          <w:rFonts w:hint="eastAsia" w:asciiTheme="minorEastAsia" w:hAnsiTheme="minorEastAsia" w:eastAsiaTheme="minorEastAsia" w:cstheme="minorEastAsia"/>
          <w:color w:val="auto"/>
          <w:sz w:val="32"/>
          <w:szCs w:val="32"/>
        </w:rPr>
        <w:t>和城关镇、湍东镇政府负责同志任成员。领导小组下设办公室，办公室设在县车辆停放服务中心</w:t>
      </w:r>
      <w:r>
        <w:rPr>
          <w:rFonts w:hint="eastAsia" w:asciiTheme="minorEastAsia" w:hAnsiTheme="minorEastAsia" w:eastAsiaTheme="minorEastAsia" w:cstheme="minorEastAsia"/>
          <w:color w:val="auto"/>
          <w:sz w:val="32"/>
          <w:szCs w:val="32"/>
          <w:lang w:eastAsia="zh-CN"/>
        </w:rPr>
        <w:t>，办公室主任由城管局局长屈海峰同志兼任</w:t>
      </w:r>
      <w:r>
        <w:rPr>
          <w:rFonts w:hint="eastAsia" w:asciiTheme="minorEastAsia" w:hAnsiTheme="minorEastAsia" w:eastAsiaTheme="minorEastAsia" w:cstheme="minorEastAsia"/>
          <w:color w:val="auto"/>
          <w:sz w:val="32"/>
          <w:szCs w:val="32"/>
        </w:rPr>
        <w:t>，负责停车设施规划、建设、发展和管理等工作的统筹协调和推动落实。</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（二）责任分工</w:t>
      </w:r>
    </w:p>
    <w:p>
      <w:pPr>
        <w:pStyle w:val="25"/>
        <w:keepNext w:val="0"/>
        <w:keepLines w:val="0"/>
        <w:pageBreakBefore w:val="0"/>
        <w:widowControl w:val="0"/>
        <w:numPr>
          <w:ilvl w:val="0"/>
          <w:numId w:val="0"/>
        </w:numPr>
        <w:tabs>
          <w:tab w:val="left" w:pos="856"/>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1、县车辆停放服务中心筹备专班。</w:t>
      </w:r>
      <w:r>
        <w:rPr>
          <w:rFonts w:hint="eastAsia" w:asciiTheme="minorEastAsia" w:hAnsiTheme="minorEastAsia" w:eastAsiaTheme="minorEastAsia" w:cstheme="minorEastAsia"/>
          <w:sz w:val="32"/>
          <w:szCs w:val="32"/>
        </w:rPr>
        <w:t>统筹协调中心城区车辆停放管理工作，协助做好城市运营服务，督促两镇政府和有关职能部门抓好车辆停放管理工作落实；建立健全车辆停放管理工作机制，加强对经营性停车场的监管与指导，依法依规办理中心城区停车设施管理相关手续。</w:t>
      </w:r>
    </w:p>
    <w:p>
      <w:pPr>
        <w:pStyle w:val="25"/>
        <w:keepNext w:val="0"/>
        <w:keepLines w:val="0"/>
        <w:pageBreakBefore w:val="0"/>
        <w:widowControl w:val="0"/>
        <w:numPr>
          <w:ilvl w:val="0"/>
          <w:numId w:val="0"/>
        </w:numPr>
        <w:tabs>
          <w:tab w:val="left" w:pos="881"/>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2、县公安局。</w:t>
      </w:r>
      <w:r>
        <w:rPr>
          <w:rFonts w:hint="eastAsia" w:asciiTheme="minorEastAsia" w:hAnsiTheme="minorEastAsia" w:eastAsiaTheme="minorEastAsia" w:cstheme="minorEastAsia"/>
          <w:sz w:val="32"/>
          <w:szCs w:val="32"/>
        </w:rPr>
        <w:t>依据《中华人民共和国道路交通安全法》等法律法规，依法查处交通乱象，保障道路交通安全、畅通；依法及时处置阻碍执行职务、妨害公务的案事件，打击阻挠、干扰正常执法的人员，维护执法权威，确保各职能部门执行职务过程中合法权益得到保护。</w:t>
      </w:r>
    </w:p>
    <w:p>
      <w:pPr>
        <w:pStyle w:val="25"/>
        <w:keepNext w:val="0"/>
        <w:keepLines w:val="0"/>
        <w:pageBreakBefore w:val="0"/>
        <w:widowControl w:val="0"/>
        <w:numPr>
          <w:ilvl w:val="0"/>
          <w:numId w:val="0"/>
        </w:numPr>
        <w:tabs>
          <w:tab w:val="left" w:pos="759"/>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3、</w:t>
      </w:r>
      <w:r>
        <w:rPr>
          <w:rFonts w:hint="eastAsia" w:asciiTheme="minorEastAsia" w:hAnsiTheme="minorEastAsia" w:eastAsiaTheme="minorEastAsia" w:cstheme="minorEastAsia"/>
          <w:b/>
          <w:bCs/>
          <w:sz w:val="32"/>
          <w:szCs w:val="32"/>
          <w:lang w:val="en-US" w:eastAsia="en-US"/>
        </w:rPr>
        <w:t>县城管局</w:t>
      </w:r>
      <w:r>
        <w:rPr>
          <w:rFonts w:hint="eastAsia" w:asciiTheme="minorEastAsia" w:hAnsiTheme="minorEastAsia" w:eastAsiaTheme="minorEastAsia" w:cstheme="minorEastAsia"/>
          <w:b/>
          <w:bCs/>
          <w:sz w:val="32"/>
          <w:szCs w:val="32"/>
          <w:lang w:val="en-US" w:eastAsia="zh-CN"/>
        </w:rPr>
        <w:t>。</w:t>
      </w:r>
      <w:r>
        <w:rPr>
          <w:rFonts w:hint="eastAsia" w:asciiTheme="minorEastAsia" w:hAnsiTheme="minorEastAsia" w:eastAsiaTheme="minorEastAsia" w:cstheme="minorEastAsia"/>
          <w:sz w:val="32"/>
          <w:szCs w:val="32"/>
        </w:rPr>
        <w:t>牵头组织自然资源和规划、住房城乡建设、人防等部门，对中心城区住宅小区、地下人防工程、大型建筑物配建停车设施开展专项排查整治，限期恢复住宅小区、地下人防工程内部停车位（库）的停车功能；认真落实《南阳市城市市容和环境卫生管理条例》，加强道路两侧和其他公共区域的管理，依法清理私自设立的停车泊位，依法清理使用地锁、石墩、栅栏、限行桩等障碍物占用公共停车泊位等行为。</w:t>
      </w:r>
    </w:p>
    <w:p>
      <w:pPr>
        <w:pStyle w:val="25"/>
        <w:keepNext w:val="0"/>
        <w:keepLines w:val="0"/>
        <w:pageBreakBefore w:val="0"/>
        <w:widowControl w:val="0"/>
        <w:numPr>
          <w:ilvl w:val="0"/>
          <w:numId w:val="0"/>
        </w:numPr>
        <w:tabs>
          <w:tab w:val="left" w:pos="892"/>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4、县自然资源局和城乡规划发展中心。</w:t>
      </w:r>
      <w:r>
        <w:rPr>
          <w:rFonts w:hint="eastAsia" w:asciiTheme="minorEastAsia" w:hAnsiTheme="minorEastAsia" w:eastAsiaTheme="minorEastAsia" w:cstheme="minorEastAsia"/>
          <w:sz w:val="32"/>
          <w:szCs w:val="32"/>
        </w:rPr>
        <w:t>依据县国土空间总体规划，按照差异化供给策略和集约紧凑发展模式，统筹地上地下空间，加强独立新建停车设施用地保障，充分利用城市边角空闲土地、中心城区功能搬迁腾出土地、城市公共设施新建、改建预留土地以及党政机关、企事业单位自有土地等规划停车设施；对新建社区、商业核心区等大型建筑按照建筑物配建停车设施标准，足额规划配建停车设施；在公共交通枢纽和城郊结合部建设“停车+换乘”</w:t>
      </w:r>
      <w:r>
        <w:rPr>
          <w:rFonts w:hint="eastAsia" w:asciiTheme="minorEastAsia" w:hAnsiTheme="minorEastAsia" w:eastAsiaTheme="minorEastAsia" w:cstheme="minorEastAsia"/>
          <w:sz w:val="32"/>
          <w:szCs w:val="32"/>
          <w:lang w:val="en-US" w:eastAsia="en-US" w:bidi="en-US"/>
        </w:rPr>
        <w:t>（P+R）</w:t>
      </w:r>
      <w:r>
        <w:rPr>
          <w:rFonts w:hint="eastAsia" w:asciiTheme="minorEastAsia" w:hAnsiTheme="minorEastAsia" w:eastAsiaTheme="minorEastAsia" w:cstheme="minorEastAsia"/>
          <w:sz w:val="32"/>
          <w:szCs w:val="32"/>
        </w:rPr>
        <w:t>停车设施，实现自备车与公共交通便捷换乘。</w:t>
      </w:r>
    </w:p>
    <w:p>
      <w:pPr>
        <w:pStyle w:val="25"/>
        <w:keepNext w:val="0"/>
        <w:keepLines w:val="0"/>
        <w:pageBreakBefore w:val="0"/>
        <w:widowControl w:val="0"/>
        <w:numPr>
          <w:ilvl w:val="0"/>
          <w:numId w:val="0"/>
        </w:numPr>
        <w:tabs>
          <w:tab w:val="left" w:pos="878"/>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5、县住房和城乡建设局。</w:t>
      </w:r>
      <w:r>
        <w:rPr>
          <w:rFonts w:hint="eastAsia" w:asciiTheme="minorEastAsia" w:hAnsiTheme="minorEastAsia" w:eastAsiaTheme="minorEastAsia" w:cstheme="minorEastAsia"/>
          <w:sz w:val="32"/>
          <w:szCs w:val="32"/>
        </w:rPr>
        <w:t>根据住房城乡建设部《城市停车设施规划导则》，督促做好住宅小区、大型建筑物配建停车场（位）建设；指导物业服务企业采取出售、租赁、转让等形式，盘活住宅小区内部停车设施资源；牵头做好新建停车场的规划、建设等工作，指导建设单位严格按照有关标准建设；协助车辆停放服务中心制定中心城区停车设施专项规划、年度建设计划。</w:t>
      </w:r>
    </w:p>
    <w:p>
      <w:pPr>
        <w:pStyle w:val="25"/>
        <w:keepNext w:val="0"/>
        <w:keepLines w:val="0"/>
        <w:pageBreakBefore w:val="0"/>
        <w:widowControl w:val="0"/>
        <w:numPr>
          <w:ilvl w:val="0"/>
          <w:numId w:val="0"/>
        </w:numPr>
        <w:tabs>
          <w:tab w:val="left" w:pos="941"/>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6、县发展和改革委员会。</w:t>
      </w:r>
      <w:r>
        <w:rPr>
          <w:rFonts w:hint="eastAsia" w:asciiTheme="minorEastAsia" w:hAnsiTheme="minorEastAsia" w:eastAsiaTheme="minorEastAsia" w:cstheme="minorEastAsia"/>
          <w:sz w:val="32"/>
          <w:szCs w:val="32"/>
        </w:rPr>
        <w:t>综合考虑投资类停车设施建设、管理、使用等成本因素，针对不同区域、不同车型制定差别化收费政策和标准，并向社会公布；对各类停车服务设施制定的收费标准，提供指导与合理化建议。</w:t>
      </w:r>
    </w:p>
    <w:p>
      <w:pPr>
        <w:pStyle w:val="25"/>
        <w:keepNext w:val="0"/>
        <w:keepLines w:val="0"/>
        <w:pageBreakBefore w:val="0"/>
        <w:widowControl w:val="0"/>
        <w:numPr>
          <w:ilvl w:val="0"/>
          <w:numId w:val="0"/>
        </w:numPr>
        <w:tabs>
          <w:tab w:val="left" w:pos="934"/>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7、</w:t>
      </w:r>
      <w:r>
        <w:rPr>
          <w:rFonts w:hint="eastAsia" w:asciiTheme="minorEastAsia" w:hAnsiTheme="minorEastAsia" w:eastAsiaTheme="minorEastAsia" w:cstheme="minorEastAsia"/>
          <w:b/>
          <w:bCs/>
          <w:sz w:val="32"/>
          <w:szCs w:val="32"/>
        </w:rPr>
        <w:t>县市场监督管理局。</w:t>
      </w:r>
      <w:r>
        <w:rPr>
          <w:rFonts w:hint="eastAsia" w:asciiTheme="minorEastAsia" w:hAnsiTheme="minorEastAsia" w:eastAsiaTheme="minorEastAsia" w:cstheme="minorEastAsia"/>
          <w:sz w:val="32"/>
          <w:szCs w:val="32"/>
        </w:rPr>
        <w:t>监督指导经营性停车场设置明码标价公示牌，负责查处无照经营及不按规定标准乱收费等行为。</w:t>
      </w:r>
    </w:p>
    <w:p>
      <w:pPr>
        <w:pStyle w:val="25"/>
        <w:keepNext w:val="0"/>
        <w:keepLines w:val="0"/>
        <w:pageBreakBefore w:val="0"/>
        <w:widowControl w:val="0"/>
        <w:numPr>
          <w:ilvl w:val="0"/>
          <w:numId w:val="0"/>
        </w:numPr>
        <w:tabs>
          <w:tab w:val="left" w:pos="920"/>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8、县人防中心。</w:t>
      </w:r>
      <w:r>
        <w:rPr>
          <w:rFonts w:hint="eastAsia" w:asciiTheme="minorEastAsia" w:hAnsiTheme="minorEastAsia" w:eastAsiaTheme="minorEastAsia" w:cstheme="minorEastAsia"/>
          <w:sz w:val="32"/>
          <w:szCs w:val="32"/>
        </w:rPr>
        <w:t>按照〔2001〕国人防办字第210号文件有关要求，坚持“平战结合”原则，配合有关执法单位规范人防工程停车功能，最大限度服务城市停车需要。</w:t>
      </w:r>
    </w:p>
    <w:p>
      <w:pPr>
        <w:pStyle w:val="25"/>
        <w:keepNext w:val="0"/>
        <w:keepLines w:val="0"/>
        <w:pageBreakBefore w:val="0"/>
        <w:widowControl w:val="0"/>
        <w:numPr>
          <w:ilvl w:val="0"/>
          <w:numId w:val="0"/>
        </w:numPr>
        <w:tabs>
          <w:tab w:val="left" w:pos="913"/>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9、县精神文明建设中心。</w:t>
      </w:r>
      <w:r>
        <w:rPr>
          <w:rFonts w:hint="eastAsia" w:asciiTheme="minorEastAsia" w:hAnsiTheme="minorEastAsia" w:eastAsiaTheme="minorEastAsia" w:cstheme="minorEastAsia"/>
          <w:sz w:val="32"/>
          <w:szCs w:val="32"/>
        </w:rPr>
        <w:t>依托文明城市创建常态提升活动，广泛宣传文明出行、规范停放等相关政策，引导党政机关、企事业单位和广大交通参与者文明出行、规范停车。</w:t>
      </w:r>
    </w:p>
    <w:p>
      <w:pPr>
        <w:pStyle w:val="25"/>
        <w:keepNext w:val="0"/>
        <w:keepLines w:val="0"/>
        <w:pageBreakBefore w:val="0"/>
        <w:widowControl w:val="0"/>
        <w:numPr>
          <w:ilvl w:val="0"/>
          <w:numId w:val="0"/>
        </w:numPr>
        <w:tabs>
          <w:tab w:val="left" w:pos="1078"/>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10、县委机关事务局、县政府机关事务局。</w:t>
      </w:r>
      <w:r>
        <w:rPr>
          <w:rFonts w:hint="eastAsia" w:asciiTheme="minorEastAsia" w:hAnsiTheme="minorEastAsia" w:eastAsiaTheme="minorEastAsia" w:cstheme="minorEastAsia"/>
          <w:sz w:val="32"/>
          <w:szCs w:val="32"/>
        </w:rPr>
        <w:t>积极倡导推动党政机关、企事业单位提高内部停车设施使用率，在保证正常政务运行、停车设施有余量的前提下向社会开放。</w:t>
      </w:r>
    </w:p>
    <w:p>
      <w:pPr>
        <w:pStyle w:val="25"/>
        <w:keepNext w:val="0"/>
        <w:keepLines w:val="0"/>
        <w:pageBreakBefore w:val="0"/>
        <w:widowControl w:val="0"/>
        <w:numPr>
          <w:ilvl w:val="0"/>
          <w:numId w:val="0"/>
        </w:numPr>
        <w:tabs>
          <w:tab w:val="left" w:pos="1045"/>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11、县效能中心。</w:t>
      </w:r>
      <w:r>
        <w:rPr>
          <w:rFonts w:hint="eastAsia" w:asciiTheme="minorEastAsia" w:hAnsiTheme="minorEastAsia" w:eastAsiaTheme="minorEastAsia" w:cstheme="minorEastAsia"/>
          <w:sz w:val="32"/>
          <w:szCs w:val="32"/>
        </w:rPr>
        <w:t>督查督办两镇政府、有关职能部门停车管理中各项工作任务以及12345热线反映的涉及停车管理类事项的办理落实情况。</w:t>
      </w:r>
    </w:p>
    <w:p>
      <w:pPr>
        <w:pStyle w:val="25"/>
        <w:keepNext w:val="0"/>
        <w:keepLines w:val="0"/>
        <w:pageBreakBefore w:val="0"/>
        <w:widowControl w:val="0"/>
        <w:numPr>
          <w:ilvl w:val="0"/>
          <w:numId w:val="0"/>
        </w:numPr>
        <w:tabs>
          <w:tab w:val="left" w:pos="1078"/>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12、县人民法院。</w:t>
      </w:r>
      <w:r>
        <w:rPr>
          <w:rFonts w:hint="eastAsia" w:asciiTheme="minorEastAsia" w:hAnsiTheme="minorEastAsia" w:eastAsiaTheme="minorEastAsia" w:cstheme="minorEastAsia"/>
          <w:sz w:val="32"/>
          <w:szCs w:val="32"/>
        </w:rPr>
        <w:t>指导基层人民法</w:t>
      </w:r>
      <w:r>
        <w:rPr>
          <w:rFonts w:hint="eastAsia" w:asciiTheme="minorEastAsia" w:hAnsiTheme="minorEastAsia" w:eastAsiaTheme="minorEastAsia" w:cstheme="minorEastAsia"/>
          <w:sz w:val="32"/>
          <w:szCs w:val="32"/>
          <w:lang w:eastAsia="zh-CN"/>
        </w:rPr>
        <w:t>庭</w:t>
      </w:r>
      <w:r>
        <w:rPr>
          <w:rFonts w:hint="eastAsia" w:asciiTheme="minorEastAsia" w:hAnsiTheme="minorEastAsia" w:eastAsiaTheme="minorEastAsia" w:cstheme="minorEastAsia"/>
          <w:sz w:val="32"/>
          <w:szCs w:val="32"/>
        </w:rPr>
        <w:t>依法审理涉及停车场的各类案件，妥善化解诉讼案件等社会矛盾，提高诉讼审结效率。</w:t>
      </w:r>
    </w:p>
    <w:p>
      <w:pPr>
        <w:pStyle w:val="25"/>
        <w:keepNext w:val="0"/>
        <w:keepLines w:val="0"/>
        <w:pageBreakBefore w:val="0"/>
        <w:widowControl w:val="0"/>
        <w:numPr>
          <w:ilvl w:val="0"/>
          <w:numId w:val="0"/>
        </w:numPr>
        <w:tabs>
          <w:tab w:val="left" w:pos="1078"/>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13、城关、湍东两镇。</w:t>
      </w:r>
      <w:r>
        <w:rPr>
          <w:rFonts w:hint="eastAsia" w:asciiTheme="minorEastAsia" w:hAnsiTheme="minorEastAsia" w:eastAsiaTheme="minorEastAsia" w:cstheme="minorEastAsia"/>
          <w:sz w:val="32"/>
          <w:szCs w:val="32"/>
        </w:rPr>
        <w:t>按照属地管辖原则，两镇政府、城市管理综合执法部门、社区（村）居委会及相关企事业单位要履行停车管理职责，推进停车秩序“网格化”管理和门前“五包”制度落实。</w:t>
      </w:r>
    </w:p>
    <w:p>
      <w:pPr>
        <w:pStyle w:val="25"/>
        <w:keepNext w:val="0"/>
        <w:keepLines w:val="0"/>
        <w:pageBreakBefore w:val="0"/>
        <w:widowControl w:val="0"/>
        <w:numPr>
          <w:ilvl w:val="0"/>
          <w:numId w:val="0"/>
        </w:numPr>
        <w:tabs>
          <w:tab w:val="left" w:pos="1025"/>
        </w:tabs>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lang w:val="en-US" w:eastAsia="zh-CN"/>
        </w:rPr>
        <w:t>14、停车平台运营公司。</w:t>
      </w:r>
      <w:r>
        <w:rPr>
          <w:rFonts w:hint="eastAsia" w:asciiTheme="minorEastAsia" w:hAnsiTheme="minorEastAsia" w:eastAsiaTheme="minorEastAsia" w:cstheme="minorEastAsia"/>
          <w:sz w:val="32"/>
          <w:szCs w:val="32"/>
        </w:rPr>
        <w:t>构建智慧停车管理系统，做好系统建设、运营、维护、升级工作，实现停车数据的动静融合、供需一体;在中心城区停车泊位紧张、停车需求旺盛的区域地段，规划建设立体停车设施或地下停车场；对公共资源路内、路外停车设施进行运营和管理。</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bCs w:val="0"/>
          <w:sz w:val="32"/>
          <w:szCs w:val="32"/>
        </w:rPr>
        <w:t>五、工作要求</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（一）加强领导，提高认识。</w:t>
      </w:r>
      <w:r>
        <w:rPr>
          <w:rFonts w:hint="eastAsia" w:asciiTheme="minorEastAsia" w:hAnsiTheme="minorEastAsia" w:eastAsiaTheme="minorEastAsia" w:cstheme="minorEastAsia"/>
          <w:sz w:val="32"/>
          <w:szCs w:val="32"/>
        </w:rPr>
        <w:t>建立联席会议制度，领导小组定期听取各成员单位工作开展情况汇报，协调解决工作推进中遇到的难点和问题，推动督促各项工作任务落到实处。两镇政府要站位全局，从提升人民群众幸福感获得感、深化和巩固创文成果、构建和谐绿色发展格局的高度，做好辖区内的停车管理工作。各成员单位要根据工作职责和责任分工，制定推进措施和落实方案，倒排工期、挂图作战，切实推动停车管理工作取得新突破。</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（二）突出重点，联合执法。</w:t>
      </w:r>
      <w:r>
        <w:rPr>
          <w:rFonts w:hint="eastAsia" w:asciiTheme="minorEastAsia" w:hAnsiTheme="minorEastAsia" w:eastAsiaTheme="minorEastAsia" w:cstheme="minorEastAsia"/>
          <w:sz w:val="32"/>
          <w:szCs w:val="32"/>
        </w:rPr>
        <w:t>各成员单位要强化协调配合，加强行政执法衔接，按照“先重点后一般、控制和疏导相结合”的原则，在主次干道、交通枢纽等重点区域，设立停车严管区、示范路，培养公众良好的停车习惯。内乡县车辆停放服务中心要加强对联合执法的组织协调，两镇政府和公安、城市管理、市场监管等部门要定期开展联合执法，严厉打击私自施划、擅自占用停车泊位、无照经营、私自圈地收费、乱收费、乱停车等违法违规行为。</w:t>
      </w:r>
    </w:p>
    <w:p>
      <w:pPr>
        <w:pStyle w:val="25"/>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（三）加强宣传，营造氛围。</w:t>
      </w:r>
      <w:r>
        <w:rPr>
          <w:rFonts w:hint="eastAsia" w:asciiTheme="minorEastAsia" w:hAnsiTheme="minorEastAsia" w:eastAsiaTheme="minorEastAsia" w:cstheme="minorEastAsia"/>
          <w:sz w:val="32"/>
          <w:szCs w:val="32"/>
        </w:rPr>
        <w:t>要充分利用报纸、电视、网络、广播及微信公众号等新闻媒体，加强停车管理工作的宣传和舆论引导，形成“绿色出行、文明停车、停车付费、违停受罚”的舆论氛围，及时回应社会关切，凝聚管理共识。</w:t>
      </w:r>
    </w:p>
    <w:p>
      <w:pPr>
        <w:pStyle w:val="25"/>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2"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（四）加强督导，跟踪问效。</w:t>
      </w:r>
      <w:r>
        <w:rPr>
          <w:rFonts w:hint="eastAsia" w:asciiTheme="minorEastAsia" w:hAnsiTheme="minorEastAsia" w:eastAsiaTheme="minorEastAsia" w:cstheme="minorEastAsia"/>
          <w:sz w:val="32"/>
          <w:szCs w:val="32"/>
        </w:rPr>
        <w:t>县</w:t>
      </w:r>
      <w:r>
        <w:rPr>
          <w:rFonts w:hint="eastAsia" w:asciiTheme="minorEastAsia" w:hAnsiTheme="minorEastAsia" w:eastAsiaTheme="minorEastAsia" w:cstheme="minorEastAsia"/>
          <w:sz w:val="32"/>
          <w:szCs w:val="32"/>
          <w:lang w:eastAsia="zh-CN"/>
        </w:rPr>
        <w:t>效能中心</w:t>
      </w:r>
      <w:r>
        <w:rPr>
          <w:rFonts w:hint="eastAsia" w:asciiTheme="minorEastAsia" w:hAnsiTheme="minorEastAsia" w:eastAsiaTheme="minorEastAsia" w:cstheme="minorEastAsia"/>
          <w:sz w:val="32"/>
          <w:szCs w:val="32"/>
        </w:rPr>
        <w:t>要按照要求，加强日常督导。县车辆停放服务中心要定期对各成员单位工作开展情况进行专项督导，坚持一月一汇总、一月一通报，推动停车管理各项工作落实；对工作不力、进展缓慢、推诿扯皮的，严肃追责。</w:t>
      </w:r>
    </w:p>
    <w:p>
      <w:pPr>
        <w:pStyle w:val="25"/>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val="0"/>
          <w:bCs w:val="0"/>
          <w:sz w:val="32"/>
          <w:szCs w:val="32"/>
        </w:rPr>
        <w:t>六、附则</w:t>
      </w:r>
    </w:p>
    <w:p>
      <w:pPr>
        <w:pStyle w:val="11"/>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Theme="minorEastAsia" w:hAnsiTheme="minorEastAsia" w:eastAsiaTheme="minorEastAsia" w:cstheme="minorEastAsia"/>
          <w:sz w:val="32"/>
          <w:szCs w:val="32"/>
          <w:lang w:val="zh-CN" w:bidi="zh-CN"/>
        </w:rPr>
      </w:pPr>
      <w:r>
        <w:rPr>
          <w:rFonts w:hint="eastAsia" w:asciiTheme="minorEastAsia" w:hAnsiTheme="minorEastAsia" w:eastAsiaTheme="minorEastAsia" w:cstheme="minorEastAsia"/>
          <w:sz w:val="32"/>
          <w:szCs w:val="32"/>
          <w:lang w:val="zh-CN" w:bidi="zh-CN"/>
        </w:rPr>
        <w:t>本办法所称县城区一类区域包括：</w:t>
      </w:r>
    </w:p>
    <w:p>
      <w:pPr>
        <w:pStyle w:val="11"/>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Theme="minorEastAsia" w:hAnsiTheme="minorEastAsia" w:eastAsiaTheme="minorEastAsia" w:cstheme="minorEastAsia"/>
          <w:sz w:val="32"/>
          <w:szCs w:val="32"/>
          <w:lang w:val="zh-CN" w:bidi="zh-CN"/>
        </w:rPr>
      </w:pPr>
      <w:r>
        <w:rPr>
          <w:rFonts w:hint="eastAsia" w:asciiTheme="minorEastAsia" w:hAnsiTheme="minorEastAsia" w:eastAsiaTheme="minorEastAsia" w:cstheme="minorEastAsia"/>
          <w:sz w:val="32"/>
          <w:szCs w:val="32"/>
          <w:lang w:val="zh-CN" w:eastAsia="zh-CN" w:bidi="zh-CN"/>
        </w:rPr>
        <w:t>（一）东至湍河西路，西至范蠡大街，南至公园南路停车，北至郦都大道范围以内的停车泊位。</w:t>
      </w:r>
    </w:p>
    <w:p>
      <w:pPr>
        <w:pStyle w:val="11"/>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Theme="minorEastAsia" w:hAnsiTheme="minorEastAsia" w:eastAsiaTheme="minorEastAsia" w:cstheme="minorEastAsia"/>
          <w:sz w:val="32"/>
          <w:szCs w:val="32"/>
          <w:lang w:val="zh-CN" w:bidi="zh-CN"/>
        </w:rPr>
      </w:pPr>
      <w:r>
        <w:rPr>
          <w:rFonts w:hint="eastAsia" w:asciiTheme="minorEastAsia" w:hAnsiTheme="minorEastAsia" w:eastAsiaTheme="minorEastAsia" w:cstheme="minorEastAsia"/>
          <w:sz w:val="32"/>
          <w:szCs w:val="32"/>
          <w:lang w:val="zh-CN" w:eastAsia="zh-CN" w:bidi="zh-CN"/>
        </w:rPr>
        <w:t>（二）永顺路：</w:t>
      </w:r>
      <w:r>
        <w:rPr>
          <w:rFonts w:hint="eastAsia" w:asciiTheme="minorEastAsia" w:hAnsiTheme="minorEastAsia" w:eastAsiaTheme="minorEastAsia" w:cstheme="minorEastAsia"/>
          <w:sz w:val="32"/>
          <w:szCs w:val="32"/>
          <w:lang w:val="zh-CN" w:bidi="zh-CN"/>
        </w:rPr>
        <w:t>内乡行政审批中心附近停车泊位。</w:t>
      </w:r>
    </w:p>
    <w:p>
      <w:pPr>
        <w:pStyle w:val="11"/>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Theme="minorEastAsia" w:hAnsiTheme="minorEastAsia" w:eastAsiaTheme="minorEastAsia" w:cstheme="minorEastAsia"/>
          <w:sz w:val="32"/>
          <w:szCs w:val="32"/>
          <w:lang w:val="zh-CN" w:bidi="zh-CN"/>
        </w:rPr>
      </w:pPr>
      <w:r>
        <w:rPr>
          <w:rFonts w:hint="eastAsia" w:asciiTheme="minorEastAsia" w:hAnsiTheme="minorEastAsia" w:eastAsiaTheme="minorEastAsia" w:cstheme="minorEastAsia"/>
          <w:sz w:val="32"/>
          <w:szCs w:val="32"/>
          <w:lang w:val="zh-CN" w:eastAsia="zh-CN" w:bidi="zh-CN"/>
        </w:rPr>
        <w:t>县城区二类区域是指：</w:t>
      </w:r>
      <w:r>
        <w:rPr>
          <w:rFonts w:hint="eastAsia" w:asciiTheme="minorEastAsia" w:hAnsiTheme="minorEastAsia" w:eastAsiaTheme="minorEastAsia" w:cstheme="minorEastAsia"/>
          <w:sz w:val="32"/>
          <w:szCs w:val="32"/>
          <w:lang w:val="zh-CN" w:bidi="zh-CN"/>
        </w:rPr>
        <w:t>东至飞龙大道，西至灵山路，南至方山路，北至宝天曼大道，一类区域范围除外。</w:t>
      </w:r>
    </w:p>
    <w:p>
      <w:pPr>
        <w:pStyle w:val="25"/>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县城区三类区域是指除一、二类区域以外的区域。</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br w:type="page"/>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44"/>
          <w:szCs w:val="44"/>
          <w:lang w:eastAsia="zh-CN"/>
        </w:rPr>
        <w:t>内乡县中心城区车辆停放服务禁停路段公示表</w:t>
      </w:r>
    </w:p>
    <w:tbl>
      <w:tblPr>
        <w:tblStyle w:val="13"/>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516"/>
        <w:gridCol w:w="3138"/>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4"/>
                <w:szCs w:val="24"/>
                <w:lang w:val="en-US" w:bidi="en-US"/>
              </w:rPr>
            </w:pPr>
            <w:r>
              <w:rPr>
                <w:rFonts w:hint="eastAsia" w:asciiTheme="majorEastAsia" w:hAnsiTheme="majorEastAsia" w:eastAsiaTheme="majorEastAsia" w:cstheme="majorEastAsia"/>
                <w:b/>
                <w:bCs/>
                <w:sz w:val="24"/>
                <w:szCs w:val="24"/>
                <w:lang w:val="en-US" w:bidi="en-US"/>
              </w:rPr>
              <w:t>序号</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4"/>
                <w:szCs w:val="24"/>
                <w:lang w:val="en-US" w:bidi="en-US"/>
              </w:rPr>
            </w:pPr>
            <w:r>
              <w:rPr>
                <w:rFonts w:hint="eastAsia" w:asciiTheme="majorEastAsia" w:hAnsiTheme="majorEastAsia" w:eastAsiaTheme="majorEastAsia" w:cstheme="majorEastAsia"/>
                <w:b/>
                <w:bCs/>
                <w:sz w:val="24"/>
                <w:szCs w:val="24"/>
                <w:lang w:val="en-US" w:bidi="en-US"/>
              </w:rPr>
              <w:t>禁停道段</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4"/>
                <w:szCs w:val="24"/>
                <w:lang w:val="en-US" w:bidi="en-US"/>
              </w:rPr>
            </w:pPr>
            <w:r>
              <w:rPr>
                <w:rFonts w:hint="eastAsia" w:asciiTheme="majorEastAsia" w:hAnsiTheme="majorEastAsia" w:eastAsiaTheme="majorEastAsia" w:cstheme="majorEastAsia"/>
                <w:b/>
                <w:bCs/>
                <w:sz w:val="24"/>
                <w:szCs w:val="24"/>
                <w:lang w:val="en-US" w:bidi="en-US"/>
              </w:rPr>
              <w:t>起点和终点</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4"/>
                <w:szCs w:val="24"/>
                <w:lang w:val="en-US" w:bidi="en-US"/>
              </w:rPr>
            </w:pPr>
            <w:r>
              <w:rPr>
                <w:rFonts w:hint="eastAsia" w:asciiTheme="majorEastAsia" w:hAnsiTheme="majorEastAsia" w:eastAsiaTheme="majorEastAsia" w:cstheme="majorEastAsia"/>
                <w:b/>
                <w:bCs/>
                <w:sz w:val="24"/>
                <w:szCs w:val="24"/>
                <w:lang w:val="en-US" w:bidi="en-US"/>
              </w:rPr>
              <w:t>附近停车场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1</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永顺路</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菊乡路---湍河西路</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bidi="en-US"/>
              </w:rPr>
            </w:pPr>
            <w:r>
              <w:rPr>
                <w:rFonts w:hint="eastAsia" w:asciiTheme="majorEastAsia" w:hAnsiTheme="majorEastAsia" w:eastAsiaTheme="majorEastAsia" w:cstheme="majorEastAsia"/>
                <w:sz w:val="24"/>
                <w:szCs w:val="24"/>
                <w:lang w:val="en-US" w:bidi="en-US"/>
              </w:rPr>
              <w:t>左岸皇朝停车场</w:t>
            </w:r>
            <w:r>
              <w:rPr>
                <w:rFonts w:hint="eastAsia" w:asciiTheme="majorEastAsia" w:hAnsiTheme="majorEastAsia" w:eastAsiaTheme="majorEastAsia" w:cstheme="majorEastAsia"/>
                <w:sz w:val="24"/>
                <w:szCs w:val="24"/>
                <w:lang w:val="en-US" w:eastAsia="zh-CN" w:bidi="en-US"/>
              </w:rPr>
              <w:t>、老行政中心门口停车场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2</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湍河西路</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全线禁停</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bidi="en-US"/>
              </w:rPr>
            </w:pPr>
            <w:r>
              <w:rPr>
                <w:rFonts w:hint="eastAsia" w:asciiTheme="majorEastAsia" w:hAnsiTheme="majorEastAsia" w:eastAsiaTheme="majorEastAsia" w:cstheme="majorEastAsia"/>
                <w:sz w:val="24"/>
                <w:szCs w:val="24"/>
                <w:lang w:val="en-US" w:bidi="en-US"/>
              </w:rPr>
              <w:t>滨河家园停车场</w:t>
            </w:r>
            <w:r>
              <w:rPr>
                <w:rFonts w:hint="eastAsia" w:asciiTheme="majorEastAsia" w:hAnsiTheme="majorEastAsia" w:eastAsiaTheme="majorEastAsia" w:cstheme="majorEastAsia"/>
                <w:sz w:val="24"/>
                <w:szCs w:val="24"/>
                <w:lang w:val="en-US" w:eastAsia="zh-CN" w:bidi="en-US"/>
              </w:rPr>
              <w:t>、左朝皇朝西南区停车声、左岸东区停车场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3</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灵山路</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bidi="en-US"/>
              </w:rPr>
            </w:pPr>
            <w:r>
              <w:rPr>
                <w:rFonts w:hint="eastAsia" w:asciiTheme="majorEastAsia" w:hAnsiTheme="majorEastAsia" w:eastAsiaTheme="majorEastAsia" w:cstheme="majorEastAsia"/>
                <w:sz w:val="24"/>
                <w:szCs w:val="24"/>
                <w:lang w:val="en-US" w:eastAsia="zh-CN" w:bidi="en-US"/>
              </w:rPr>
              <w:t>幼儿园门前南北各200米外</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唐城广场停车场、五小林萌停车场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4</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rPr>
              <w:t>新民路</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bidi="en-US"/>
              </w:rPr>
            </w:pPr>
            <w:r>
              <w:rPr>
                <w:rFonts w:hint="eastAsia" w:asciiTheme="majorEastAsia" w:hAnsiTheme="majorEastAsia" w:eastAsiaTheme="majorEastAsia" w:cstheme="majorEastAsia"/>
                <w:sz w:val="24"/>
                <w:szCs w:val="24"/>
                <w:lang w:val="en-US" w:eastAsia="zh-CN" w:bidi="en-US"/>
              </w:rPr>
              <w:t>全线禁停</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rPr>
              <w:t>雪豹</w:t>
            </w:r>
            <w:r>
              <w:rPr>
                <w:rFonts w:hint="eastAsia" w:asciiTheme="majorEastAsia" w:hAnsiTheme="majorEastAsia" w:eastAsiaTheme="majorEastAsia" w:cstheme="majorEastAsia"/>
                <w:sz w:val="24"/>
                <w:szCs w:val="24"/>
                <w:lang w:val="en-US" w:eastAsia="zh-CN"/>
              </w:rPr>
              <w:t>皮革厂</w:t>
            </w:r>
            <w:r>
              <w:rPr>
                <w:rFonts w:hint="eastAsia" w:asciiTheme="majorEastAsia" w:hAnsiTheme="majorEastAsia" w:eastAsiaTheme="majorEastAsia" w:cstheme="majorEastAsia"/>
                <w:sz w:val="24"/>
                <w:szCs w:val="24"/>
                <w:lang w:val="en-US"/>
              </w:rPr>
              <w:t>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5</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大成路</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eastAsia="zh-CN" w:bidi="en-US"/>
              </w:rPr>
              <w:t>梨苑桥</w:t>
            </w:r>
            <w:r>
              <w:rPr>
                <w:rFonts w:hint="eastAsia" w:asciiTheme="majorEastAsia" w:hAnsiTheme="majorEastAsia" w:eastAsiaTheme="majorEastAsia" w:cstheme="majorEastAsia"/>
                <w:sz w:val="24"/>
                <w:szCs w:val="24"/>
                <w:lang w:val="en-US" w:bidi="en-US"/>
              </w:rPr>
              <w:t>---S249省道</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bidi="en-US"/>
              </w:rPr>
            </w:pPr>
            <w:r>
              <w:rPr>
                <w:rFonts w:hint="eastAsia" w:asciiTheme="majorEastAsia" w:hAnsiTheme="majorEastAsia" w:eastAsiaTheme="majorEastAsia" w:cstheme="majorEastAsia"/>
                <w:sz w:val="24"/>
                <w:szCs w:val="24"/>
                <w:lang w:val="en-US" w:eastAsia="zh-CN" w:bidi="en-US"/>
              </w:rPr>
              <w:t>消防队门口—渚阳大街</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梨苑山庄园林停车场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bidi="en-US"/>
              </w:rPr>
              <w:t>6</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菊乡路</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郦都大道---永平路</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bidi="en-US"/>
              </w:rPr>
            </w:pPr>
            <w:r>
              <w:rPr>
                <w:rFonts w:hint="eastAsia" w:asciiTheme="majorEastAsia" w:hAnsiTheme="majorEastAsia" w:eastAsiaTheme="majorEastAsia" w:cstheme="majorEastAsia"/>
                <w:sz w:val="24"/>
                <w:szCs w:val="24"/>
                <w:lang w:val="en-US" w:eastAsia="zh-CN"/>
              </w:rPr>
              <w:t>螺师河两岸禁停</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郦都游园综合体停车场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bidi="en-US"/>
              </w:rPr>
            </w:pPr>
            <w:r>
              <w:rPr>
                <w:rFonts w:hint="eastAsia" w:asciiTheme="majorEastAsia" w:hAnsiTheme="majorEastAsia" w:eastAsiaTheme="majorEastAsia" w:cstheme="majorEastAsia"/>
                <w:sz w:val="24"/>
                <w:szCs w:val="24"/>
                <w:lang w:val="en-US" w:eastAsia="zh-CN" w:bidi="en-US"/>
              </w:rPr>
              <w:t>7</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范蠡大街</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bidi="en-US"/>
              </w:rPr>
            </w:pPr>
            <w:r>
              <w:rPr>
                <w:rFonts w:hint="eastAsia" w:asciiTheme="majorEastAsia" w:hAnsiTheme="majorEastAsia" w:eastAsiaTheme="majorEastAsia" w:cstheme="majorEastAsia"/>
                <w:sz w:val="24"/>
                <w:szCs w:val="24"/>
                <w:lang w:val="en-US"/>
              </w:rPr>
              <w:t>邮政广场-棉麻广场</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邮政广场停车厂、煤碳广场停车场、鑫源国际停车场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bidi="en-US"/>
              </w:rPr>
            </w:pPr>
            <w:r>
              <w:rPr>
                <w:rFonts w:hint="eastAsia" w:asciiTheme="majorEastAsia" w:hAnsiTheme="majorEastAsia" w:eastAsiaTheme="majorEastAsia" w:cstheme="majorEastAsia"/>
                <w:sz w:val="24"/>
                <w:szCs w:val="24"/>
                <w:lang w:val="en-US" w:eastAsia="zh-CN" w:bidi="en-US"/>
              </w:rPr>
              <w:t>8</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菊潭大街</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大成路</w:t>
            </w:r>
            <w:r>
              <w:rPr>
                <w:rFonts w:hint="eastAsia" w:asciiTheme="majorEastAsia" w:hAnsiTheme="majorEastAsia" w:eastAsiaTheme="majorEastAsia" w:cstheme="majorEastAsia"/>
                <w:sz w:val="24"/>
                <w:szCs w:val="24"/>
                <w:lang w:val="en-US" w:eastAsia="zh-CN"/>
              </w:rPr>
              <w:t>与菊潭大街交叉口</w:t>
            </w:r>
            <w:r>
              <w:rPr>
                <w:rFonts w:hint="eastAsia" w:asciiTheme="majorEastAsia" w:hAnsiTheme="majorEastAsia" w:eastAsiaTheme="majorEastAsia" w:cstheme="majorEastAsia"/>
                <w:sz w:val="24"/>
                <w:szCs w:val="24"/>
                <w:lang w:val="en-US"/>
              </w:rPr>
              <w:t>-</w:t>
            </w:r>
            <w:r>
              <w:rPr>
                <w:rFonts w:hint="eastAsia" w:asciiTheme="majorEastAsia" w:hAnsiTheme="majorEastAsia" w:eastAsiaTheme="majorEastAsia" w:cstheme="majorEastAsia"/>
                <w:sz w:val="24"/>
                <w:szCs w:val="24"/>
                <w:lang w:val="en-US" w:eastAsia="zh-CN"/>
              </w:rPr>
              <w:t>卧龙宾馆门前路两侧</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县衙（游客中心）停车场、县衙街区停车场、老商业局院内停车场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bidi="en-US"/>
              </w:rPr>
            </w:pPr>
            <w:r>
              <w:rPr>
                <w:rFonts w:hint="eastAsia" w:asciiTheme="majorEastAsia" w:hAnsiTheme="majorEastAsia" w:eastAsiaTheme="majorEastAsia" w:cstheme="majorEastAsia"/>
                <w:sz w:val="24"/>
                <w:szCs w:val="24"/>
                <w:lang w:val="en-US" w:eastAsia="zh-CN" w:bidi="en-US"/>
              </w:rPr>
              <w:t>9</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教育路</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范蠡大街与教育路交叉口—渚阳大街与教育路交叉口</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按划线泊位停车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bidi="en-US"/>
              </w:rPr>
            </w:pPr>
            <w:r>
              <w:rPr>
                <w:rFonts w:hint="eastAsia" w:asciiTheme="majorEastAsia" w:hAnsiTheme="majorEastAsia" w:eastAsiaTheme="majorEastAsia" w:cstheme="majorEastAsia"/>
                <w:sz w:val="24"/>
                <w:szCs w:val="24"/>
                <w:lang w:val="en-US" w:eastAsia="zh-CN" w:bidi="en-US"/>
              </w:rPr>
              <w:t>10</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郦都大道</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菊潭大街与郦都大道交叉口</w:t>
            </w:r>
            <w:r>
              <w:rPr>
                <w:rFonts w:hint="eastAsia" w:asciiTheme="majorEastAsia" w:hAnsiTheme="majorEastAsia" w:eastAsiaTheme="majorEastAsia" w:cstheme="majorEastAsia"/>
                <w:sz w:val="24"/>
                <w:szCs w:val="24"/>
                <w:lang w:val="en-US"/>
              </w:rPr>
              <w:t>-灵山路</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按划线泊位停车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bidi="en-US"/>
              </w:rPr>
            </w:pPr>
            <w:r>
              <w:rPr>
                <w:rFonts w:hint="eastAsia" w:asciiTheme="majorEastAsia" w:hAnsiTheme="majorEastAsia" w:eastAsiaTheme="majorEastAsia" w:cstheme="majorEastAsia"/>
                <w:sz w:val="24"/>
                <w:szCs w:val="24"/>
                <w:lang w:val="en-US" w:eastAsia="zh-CN" w:bidi="en-US"/>
              </w:rPr>
              <w:t>11</w:t>
            </w:r>
          </w:p>
        </w:tc>
        <w:tc>
          <w:tcPr>
            <w:tcW w:w="1516"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rPr>
              <w:t>县衙路</w:t>
            </w:r>
          </w:p>
        </w:tc>
        <w:tc>
          <w:tcPr>
            <w:tcW w:w="3138"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全线禁停</w:t>
            </w:r>
          </w:p>
        </w:tc>
        <w:tc>
          <w:tcPr>
            <w:tcW w:w="3855" w:type="dxa"/>
            <w:vAlign w:val="center"/>
          </w:tcPr>
          <w:p>
            <w:pPr>
              <w:pStyle w:val="25"/>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rPr>
              <w:t>菊潭公园园林停车场</w:t>
            </w:r>
            <w:r>
              <w:rPr>
                <w:rFonts w:hint="eastAsia" w:asciiTheme="majorEastAsia" w:hAnsiTheme="majorEastAsia" w:eastAsiaTheme="majorEastAsia" w:cstheme="majorEastAsia"/>
                <w:sz w:val="24"/>
                <w:szCs w:val="24"/>
                <w:lang w:val="en-US" w:eastAsia="zh-CN"/>
              </w:rPr>
              <w:t>、在建老法院地下停车场、邮政广场停车场</w:t>
            </w:r>
          </w:p>
        </w:tc>
      </w:tr>
    </w:tbl>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附件：内乡县中心城区车辆停放服务工作领导小组成员名单</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eastAsia="zh-CN"/>
        </w:rPr>
      </w:pPr>
      <w:r>
        <w:rPr>
          <w:rFonts w:hint="eastAsia" w:ascii="方正黑体" w:hAnsi="方正黑体" w:eastAsia="方正黑体" w:cs="方正黑体"/>
          <w:sz w:val="32"/>
          <w:szCs w:val="32"/>
          <w:lang w:eastAsia="zh-CN"/>
        </w:rPr>
        <w:t>附件</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内乡县中心城区车辆停放服务工作领导小组</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成</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员</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名</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单</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p>
    <w:p>
      <w:pPr>
        <w:pStyle w:val="25"/>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组</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长：</w:t>
      </w:r>
      <w:r>
        <w:rPr>
          <w:rFonts w:hint="eastAsia" w:ascii="方正仿宋_GBK" w:hAnsi="方正仿宋_GBK" w:eastAsia="方正仿宋_GBK" w:cs="方正仿宋_GBK"/>
          <w:sz w:val="32"/>
          <w:szCs w:val="32"/>
          <w:lang w:val="en-US" w:eastAsia="zh-CN"/>
        </w:rPr>
        <w:t>李丰高   县政府副县长</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副组长：邢建锋   县政府机关事务局副局长</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屈海峰   县城市管理局局长</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谢国典   县公安局党委副书记</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成  员：黎昂     县效能中心副主任</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1920" w:firstLineChars="6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靳晓华   县城市管理局副局长</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192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王少飞   县自然资源局副局长</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192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何柯君   县规划中心副主任</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192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岳义龙   县住房和城乡建设局副局长</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192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袁瑞平   县发展和改革委员会副主任</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192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刘明星   县市场监督管理局党组成员</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192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袁伟峰   县人防中心副主任</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192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李兴勇   县交警大队大队长</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192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刘  扬   城关镇副镇长</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192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辛  升   湍东镇党委副书记</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联络员：韩  浩   交警大队民警</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32"/>
          <w:szCs w:val="32"/>
          <w:lang w:val="en-US" w:eastAsia="zh-CN"/>
        </w:rPr>
        <w:t>范广涛   城市管理局工作人员</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周  杰   自然资源局工作人员</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32"/>
          <w:szCs w:val="32"/>
          <w:lang w:val="en-US" w:eastAsia="zh-CN"/>
        </w:rPr>
        <w:t>胡  阳   住房和城乡建设局工作人员</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刘  伟   发展和改革委员会工作人员</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董建钊   市场监督管理局副科级干部</w:t>
      </w:r>
    </w:p>
    <w:p>
      <w:pPr>
        <w:pStyle w:val="25"/>
        <w:keepNext w:val="0"/>
        <w:keepLines w:val="0"/>
        <w:pageBreakBefore w:val="0"/>
        <w:kinsoku/>
        <w:wordWrap/>
        <w:overflowPunct/>
        <w:topLinePunct w:val="0"/>
        <w:autoSpaceDE/>
        <w:autoSpaceDN/>
        <w:bidi w:val="0"/>
        <w:adjustRightInd/>
        <w:snapToGrid/>
        <w:spacing w:beforeAutospacing="0" w:afterAutospacing="0" w:line="59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张德胜   人防中心工作人员</w:t>
      </w:r>
    </w:p>
    <w:p>
      <w:pPr>
        <w:pStyle w:val="25"/>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领导小组下设办公室，办公室设在内乡县城市管理局，靳晓华同志兼任办公室主任，李兴勇同志兼任办公室副主任，统筹推进停车设施的规划、建设、发展和管理工作，协调解决停车管理任务分工、责任落实等问题。</w:t>
      </w:r>
    </w:p>
    <w:p/>
    <w:sectPr>
      <w:headerReference r:id="rId3" w:type="default"/>
      <w:footerReference r:id="rId4" w:type="default"/>
      <w:pgSz w:w="11906" w:h="16838"/>
      <w:pgMar w:top="2041" w:right="1474" w:bottom="2041" w:left="1587" w:header="737" w:footer="1134"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等线"/>
                              <w:sz w:val="18"/>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t>- 1 -</w:t>
                          </w:r>
                          <w:r>
                            <w:rPr>
                              <w:rFonts w:hint="eastAsia"/>
                              <w:sz w:val="22"/>
                              <w:szCs w:val="2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等线"/>
                        <w:sz w:val="18"/>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t>- 1 -</w:t>
                    </w:r>
                    <w:r>
                      <w:rPr>
                        <w:rFonts w:hint="eastAsia"/>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ZjlmYjQyYjhmMzNlMzA0YTMyNzU2MDlhNDQ0YzIifQ=="/>
  </w:docVars>
  <w:rsids>
    <w:rsidRoot w:val="753B0BAC"/>
    <w:rsid w:val="01AE6CD8"/>
    <w:rsid w:val="04707719"/>
    <w:rsid w:val="05BA11A4"/>
    <w:rsid w:val="0C32606E"/>
    <w:rsid w:val="0C9678BD"/>
    <w:rsid w:val="0CCF2C08"/>
    <w:rsid w:val="1251400E"/>
    <w:rsid w:val="154673DC"/>
    <w:rsid w:val="157903F9"/>
    <w:rsid w:val="157F4A27"/>
    <w:rsid w:val="15F0216C"/>
    <w:rsid w:val="17DF78ED"/>
    <w:rsid w:val="1AFC2C10"/>
    <w:rsid w:val="1B8A4177"/>
    <w:rsid w:val="1D7F3D29"/>
    <w:rsid w:val="1E490C02"/>
    <w:rsid w:val="1FE5182C"/>
    <w:rsid w:val="2A3511B8"/>
    <w:rsid w:val="2DF74F4C"/>
    <w:rsid w:val="2F59258D"/>
    <w:rsid w:val="2FDA01EE"/>
    <w:rsid w:val="30D62C8E"/>
    <w:rsid w:val="350E53BB"/>
    <w:rsid w:val="368A25BA"/>
    <w:rsid w:val="37255658"/>
    <w:rsid w:val="38D3410A"/>
    <w:rsid w:val="392B77F0"/>
    <w:rsid w:val="39EF7449"/>
    <w:rsid w:val="3E1B1B31"/>
    <w:rsid w:val="3F3233A2"/>
    <w:rsid w:val="43C7758A"/>
    <w:rsid w:val="462D24E6"/>
    <w:rsid w:val="490027EF"/>
    <w:rsid w:val="49E90918"/>
    <w:rsid w:val="4A4A24B7"/>
    <w:rsid w:val="4AC47412"/>
    <w:rsid w:val="4AF85D34"/>
    <w:rsid w:val="524E5718"/>
    <w:rsid w:val="52B66425"/>
    <w:rsid w:val="55406F8C"/>
    <w:rsid w:val="56892A31"/>
    <w:rsid w:val="57A77B2B"/>
    <w:rsid w:val="57C843FE"/>
    <w:rsid w:val="58674A7F"/>
    <w:rsid w:val="589205B6"/>
    <w:rsid w:val="5E2D3909"/>
    <w:rsid w:val="60B601DF"/>
    <w:rsid w:val="6210053A"/>
    <w:rsid w:val="67C314DB"/>
    <w:rsid w:val="6E783220"/>
    <w:rsid w:val="73CC53B4"/>
    <w:rsid w:val="74444B8E"/>
    <w:rsid w:val="753B0BAC"/>
    <w:rsid w:val="754B0BA9"/>
    <w:rsid w:val="759B3946"/>
    <w:rsid w:val="791C6B68"/>
    <w:rsid w:val="7B8D1FF0"/>
    <w:rsid w:val="7D206D36"/>
    <w:rsid w:val="7D7D23F1"/>
    <w:rsid w:val="7E23779B"/>
    <w:rsid w:val="7E6F7046"/>
    <w:rsid w:val="7EDD416A"/>
    <w:rsid w:val="7EE53F69"/>
    <w:rsid w:val="7F323C85"/>
    <w:rsid w:val="DFBEEB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等线" w:hAnsi="等线" w:eastAsia="等线" w:cs="等线"/>
      <w:color w:val="000000"/>
      <w:sz w:val="24"/>
      <w:szCs w:val="24"/>
      <w:lang w:val="en-US" w:eastAsia="en-US" w:bidi="en-US"/>
    </w:rPr>
  </w:style>
  <w:style w:type="paragraph" w:styleId="4">
    <w:name w:val="heading 1"/>
    <w:next w:val="1"/>
    <w:qFormat/>
    <w:uiPriority w:val="0"/>
    <w:pPr>
      <w:keepNext/>
      <w:keepLines/>
      <w:spacing w:beforeLines="0" w:beforeAutospacing="0" w:afterLines="0" w:afterAutospacing="0" w:line="600" w:lineRule="exact"/>
      <w:ind w:firstLine="0" w:firstLineChars="0"/>
      <w:jc w:val="center"/>
      <w:outlineLvl w:val="0"/>
    </w:pPr>
    <w:rPr>
      <w:rFonts w:ascii="Times New Roman" w:hAnsi="Times New Roman" w:eastAsia="方正小标宋_GBK" w:cs="方正小标宋_GBK"/>
      <w:kern w:val="0"/>
      <w:sz w:val="44"/>
      <w:szCs w:val="44"/>
    </w:rPr>
  </w:style>
  <w:style w:type="paragraph" w:styleId="5">
    <w:name w:val="heading 2"/>
    <w:basedOn w:val="1"/>
    <w:next w:val="1"/>
    <w:link w:val="19"/>
    <w:unhideWhenUsed/>
    <w:qFormat/>
    <w:uiPriority w:val="0"/>
    <w:pPr>
      <w:keepNext/>
      <w:keepLines/>
      <w:spacing w:beforeLines="0" w:beforeAutospacing="0" w:afterLines="0" w:afterAutospacing="0" w:line="600" w:lineRule="exact"/>
      <w:ind w:firstLine="0" w:firstLineChars="0"/>
      <w:jc w:val="center"/>
      <w:outlineLvl w:val="1"/>
    </w:pPr>
    <w:rPr>
      <w:rFonts w:ascii="Times New Roman" w:hAnsi="Times New Roman" w:eastAsia="方正魏碑_GBK"/>
      <w:sz w:val="28"/>
    </w:rPr>
  </w:style>
  <w:style w:type="paragraph" w:styleId="6">
    <w:name w:val="heading 3"/>
    <w:basedOn w:val="1"/>
    <w:next w:val="1"/>
    <w:unhideWhenUsed/>
    <w:qFormat/>
    <w:uiPriority w:val="0"/>
    <w:pPr>
      <w:keepNext/>
      <w:keepLines/>
      <w:spacing w:beforeLines="0" w:beforeAutospacing="0" w:afterLines="0" w:afterAutospacing="0" w:line="600" w:lineRule="exact"/>
      <w:ind w:firstLine="0"/>
      <w:outlineLvl w:val="2"/>
    </w:pPr>
    <w:rPr>
      <w:rFonts w:ascii="Times New Roman" w:hAnsi="Times New Roman" w:eastAsia="方正黑体"/>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qFormat/>
    <w:uiPriority w:val="0"/>
    <w:rPr>
      <w:rFonts w:ascii="Times New Roman" w:hAnsi="Times New Roman" w:eastAsia="方正仿宋_GBK" w:cs="方正仿宋_GBK"/>
      <w:sz w:val="32"/>
      <w:szCs w:val="32"/>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rPr>
      <w:rFonts w:ascii="Courier New" w:hAnsi="Courier New"/>
      <w:sz w:val="20"/>
    </w:rPr>
  </w:style>
  <w:style w:type="paragraph" w:styleId="11">
    <w:name w:val="Normal (Web)"/>
    <w:basedOn w:val="1"/>
    <w:qFormat/>
    <w:uiPriority w:val="0"/>
    <w:pPr>
      <w:spacing w:beforeAutospacing="1" w:afterAutospacing="1"/>
    </w:pPr>
    <w:rPr>
      <w:rFonts w:cs="Times New Roman"/>
      <w:lang w:eastAsia="zh-CN" w:bidi="ar-SA"/>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方正小标宋"/>
    <w:basedOn w:val="1"/>
    <w:qFormat/>
    <w:uiPriority w:val="0"/>
    <w:pPr>
      <w:ind w:firstLine="0" w:firstLineChars="0"/>
      <w:jc w:val="center"/>
    </w:pPr>
    <w:rPr>
      <w:rFonts w:eastAsia="方正小标宋_GBK"/>
      <w:sz w:val="44"/>
    </w:rPr>
  </w:style>
  <w:style w:type="paragraph" w:customStyle="1" w:styleId="16">
    <w:name w:val="方正魏碑"/>
    <w:basedOn w:val="1"/>
    <w:qFormat/>
    <w:uiPriority w:val="0"/>
    <w:pPr>
      <w:ind w:firstLine="0" w:firstLineChars="0"/>
      <w:jc w:val="center"/>
    </w:pPr>
    <w:rPr>
      <w:rFonts w:eastAsia="方正魏碑_GBK"/>
      <w:sz w:val="28"/>
    </w:rPr>
  </w:style>
  <w:style w:type="paragraph" w:customStyle="1" w:styleId="17">
    <w:name w:val="方正黑体"/>
    <w:basedOn w:val="1"/>
    <w:qFormat/>
    <w:uiPriority w:val="0"/>
    <w:rPr>
      <w:rFonts w:eastAsia="方正黑体"/>
    </w:rPr>
  </w:style>
  <w:style w:type="paragraph" w:customStyle="1" w:styleId="18">
    <w:name w:val="方正仿宋"/>
    <w:basedOn w:val="1"/>
    <w:qFormat/>
    <w:uiPriority w:val="0"/>
  </w:style>
  <w:style w:type="character" w:customStyle="1" w:styleId="19">
    <w:name w:val="标题 2 Char"/>
    <w:link w:val="5"/>
    <w:qFormat/>
    <w:uiPriority w:val="0"/>
    <w:rPr>
      <w:rFonts w:ascii="Times New Roman" w:hAnsi="Times New Roman" w:eastAsia="方正魏碑_GBK"/>
      <w:sz w:val="28"/>
    </w:rPr>
  </w:style>
  <w:style w:type="paragraph" w:customStyle="1" w:styleId="20">
    <w:name w:val="数字"/>
    <w:qFormat/>
    <w:uiPriority w:val="0"/>
    <w:pPr>
      <w:spacing w:line="600" w:lineRule="exact"/>
      <w:jc w:val="both"/>
    </w:pPr>
    <w:rPr>
      <w:rFonts w:ascii="Times New Roman" w:hAnsi="Times New Roman" w:eastAsiaTheme="minorEastAsia" w:cstheme="minorBidi"/>
      <w:sz w:val="32"/>
    </w:rPr>
  </w:style>
  <w:style w:type="paragraph" w:customStyle="1" w:styleId="21">
    <w:name w:val="Times New Roman"/>
    <w:qFormat/>
    <w:uiPriority w:val="0"/>
    <w:pPr>
      <w:spacing w:line="600" w:lineRule="exact"/>
      <w:jc w:val="both"/>
    </w:pPr>
    <w:rPr>
      <w:rFonts w:ascii="Times New Roman" w:hAnsi="Times New Roman" w:eastAsia="宋体" w:cstheme="minorBidi"/>
      <w:sz w:val="32"/>
    </w:rPr>
  </w:style>
  <w:style w:type="paragraph" w:customStyle="1" w:styleId="22">
    <w:name w:val="方正楷体"/>
    <w:basedOn w:val="1"/>
    <w:next w:val="7"/>
    <w:qFormat/>
    <w:uiPriority w:val="0"/>
    <w:rPr>
      <w:rFonts w:ascii="Times New Roman" w:hAnsi="Times New Roman" w:eastAsia="方正楷体_GBK"/>
      <w:b/>
    </w:rPr>
  </w:style>
  <w:style w:type="paragraph" w:customStyle="1" w:styleId="23">
    <w:name w:val="样式1"/>
    <w:basedOn w:val="1"/>
    <w:qFormat/>
    <w:uiPriority w:val="0"/>
    <w:pPr>
      <w:spacing w:line="600" w:lineRule="exact"/>
      <w:ind w:firstLine="640" w:firstLineChars="200"/>
      <w:jc w:val="both"/>
    </w:pPr>
    <w:rPr>
      <w:rFonts w:ascii="Calibri" w:hAnsi="Calibri" w:eastAsia="方正仿宋_GBK" w:cs="Times New Roman"/>
      <w:sz w:val="32"/>
      <w:szCs w:val="24"/>
    </w:rPr>
  </w:style>
  <w:style w:type="paragraph" w:customStyle="1" w:styleId="24">
    <w:name w:val="标题 #2"/>
    <w:basedOn w:val="1"/>
    <w:qFormat/>
    <w:uiPriority w:val="0"/>
    <w:pPr>
      <w:spacing w:after="330" w:line="677" w:lineRule="exact"/>
      <w:jc w:val="center"/>
      <w:outlineLvl w:val="1"/>
    </w:pPr>
    <w:rPr>
      <w:rFonts w:ascii="宋体" w:hAnsi="宋体" w:eastAsia="宋体" w:cs="宋体"/>
      <w:sz w:val="40"/>
      <w:szCs w:val="40"/>
      <w:lang w:val="zh-CN" w:eastAsia="zh-CN" w:bidi="zh-CN"/>
    </w:rPr>
  </w:style>
  <w:style w:type="paragraph" w:customStyle="1" w:styleId="25">
    <w:name w:val="正文文本1"/>
    <w:basedOn w:val="1"/>
    <w:qFormat/>
    <w:uiPriority w:val="0"/>
    <w:pPr>
      <w:spacing w:line="413" w:lineRule="auto"/>
      <w:ind w:firstLine="400"/>
    </w:pPr>
    <w:rPr>
      <w:rFonts w:ascii="宋体" w:hAnsi="宋体" w:eastAsia="宋体" w:cs="宋体"/>
      <w:sz w:val="30"/>
      <w:szCs w:val="30"/>
      <w:lang w:val="zh-CN" w:eastAsia="zh-CN" w:bidi="zh-CN"/>
    </w:rPr>
  </w:style>
  <w:style w:type="paragraph" w:customStyle="1" w:styleId="26">
    <w:name w:val="标题 #1"/>
    <w:basedOn w:val="1"/>
    <w:qFormat/>
    <w:uiPriority w:val="0"/>
    <w:pPr>
      <w:widowControl w:val="0"/>
      <w:shd w:val="clear" w:color="auto" w:fill="auto"/>
      <w:spacing w:after="1140"/>
      <w:jc w:val="center"/>
      <w:outlineLvl w:val="0"/>
    </w:pPr>
    <w:rPr>
      <w:rFonts w:ascii="宋体" w:hAnsi="宋体" w:eastAsia="宋体" w:cs="宋体"/>
      <w:color w:val="D85967"/>
      <w:sz w:val="84"/>
      <w:szCs w:val="84"/>
      <w:u w:val="none"/>
      <w:lang w:val="zh-CN" w:eastAsia="zh-CN" w:bidi="zh-CN"/>
    </w:rPr>
  </w:style>
  <w:style w:type="paragraph" w:customStyle="1" w:styleId="27">
    <w:name w:val="页眉或页脚 (2)"/>
    <w:basedOn w:val="1"/>
    <w:qFormat/>
    <w:uiPriority w:val="0"/>
    <w:pPr>
      <w:widowControl w:val="0"/>
      <w:shd w:val="clear" w:color="auto" w:fill="auto"/>
    </w:pPr>
    <w:rPr>
      <w:rFonts w:ascii="Times New Roman" w:hAnsi="Times New Roman" w:eastAsia="Times New Roman" w:cs="Times New Roman"/>
      <w:sz w:val="20"/>
      <w:szCs w:val="20"/>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6416</Words>
  <Characters>6478</Characters>
  <Lines>0</Lines>
  <Paragraphs>0</Paragraphs>
  <TotalTime>31</TotalTime>
  <ScaleCrop>false</ScaleCrop>
  <LinksUpToDate>false</LinksUpToDate>
  <CharactersWithSpaces>6652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2022-04-28T18:13:00Z</dcterms:created>
  <dc:creator>蒋迪</dc:creator>
  <cp:lastModifiedBy>kylin</cp:lastModifiedBy>
  <cp:lastPrinted>2022-04-28T18:55:00Z</cp:lastPrinted>
  <dcterms:modified xsi:type="dcterms:W3CDTF">2022-05-07T15:22:40Z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74C2BD82A0BD428C9EEA9AEA096C2BD4</vt:lpwstr>
  </property>
</Properties>
</file>