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outlineLvl w:val="9"/>
        <w:rPr>
          <w:rFonts w:hint="eastAsia" w:ascii="文星简大标宋" w:hAnsi="文星简大标宋" w:eastAsia="文星简大标宋"/>
          <w:sz w:val="56"/>
          <w:szCs w:val="24"/>
        </w:rPr>
      </w:pPr>
      <w:bookmarkStart w:id="20" w:name="_GoBack"/>
      <w:bookmarkEnd w:id="20"/>
      <w:r>
        <w:rPr>
          <w:rFonts w:hint="eastAsia" w:ascii="文星简大标宋" w:hAnsi="文星简大标宋" w:eastAsia="文星简大标宋"/>
          <w:sz w:val="56"/>
          <w:szCs w:val="24"/>
          <w:lang w:eastAsia="zh-CN"/>
        </w:rPr>
        <w:t>马山口镇</w:t>
      </w:r>
      <w:r>
        <w:rPr>
          <w:rFonts w:hint="eastAsia" w:ascii="文星简大标宋" w:hAnsi="文星简大标宋" w:eastAsia="文星简大标宋"/>
          <w:sz w:val="56"/>
          <w:szCs w:val="24"/>
        </w:rPr>
        <w:t>试点领域基层政务公开标准目录汇编</w:t>
      </w:r>
    </w:p>
    <w:p/>
    <w:p/>
    <w:p/>
    <w:p/>
    <w:p/>
    <w:p/>
    <w:p/>
    <w:p/>
    <w:p/>
    <w:p/>
    <w:p/>
    <w:p/>
    <w:p/>
    <w:p/>
    <w:p>
      <w:pPr>
        <w:ind w:left="0" w:leftChars="0" w:right="0" w:rightChars="0" w:firstLine="0" w:firstLineChars="0"/>
        <w:jc w:val="center"/>
      </w:pPr>
      <w:r>
        <w:rPr>
          <w:rFonts w:hint="eastAsia"/>
          <w:sz w:val="36"/>
          <w:szCs w:val="44"/>
          <w:lang w:val="en-US" w:eastAsia="zh-CN"/>
        </w:rPr>
        <w:t>2020年11月30日</w:t>
      </w:r>
    </w:p>
    <w:p>
      <w:pPr>
        <w:spacing w:before="0" w:beforeLines="0" w:after="0" w:afterLines="0" w:line="240" w:lineRule="auto"/>
        <w:ind w:left="0" w:leftChars="0" w:right="0" w:rightChars="0" w:firstLine="0" w:firstLineChars="0"/>
        <w:jc w:val="center"/>
        <w:rPr>
          <w:rFonts w:ascii="宋体" w:hAnsi="宋体" w:eastAsia="宋体"/>
          <w:sz w:val="48"/>
          <w:szCs w:val="48"/>
        </w:rPr>
        <w:sectPr>
          <w:pgSz w:w="16838" w:h="11906" w:orient="landscape"/>
          <w:pgMar w:top="1800" w:right="1440" w:bottom="1800" w:left="1440" w:header="851" w:footer="992" w:gutter="0"/>
          <w:pgNumType w:fmt="decimal"/>
          <w:cols w:space="425" w:num="1"/>
          <w:docGrid w:type="lines" w:linePitch="312" w:charSpace="0"/>
        </w:sectPr>
      </w:pPr>
    </w:p>
    <w:p>
      <w:pPr>
        <w:spacing w:before="0" w:beforeLines="0" w:after="0" w:afterLines="0" w:line="240" w:lineRule="auto"/>
        <w:ind w:left="0" w:leftChars="0" w:right="0" w:rightChars="0" w:firstLine="0" w:firstLineChars="0"/>
        <w:jc w:val="center"/>
        <w:rPr>
          <w:rFonts w:ascii="宋体" w:hAnsi="宋体" w:eastAsia="宋体"/>
          <w:sz w:val="21"/>
        </w:rPr>
      </w:pPr>
      <w:r>
        <w:rPr>
          <w:rFonts w:ascii="宋体" w:hAnsi="宋体" w:eastAsia="宋体"/>
          <w:sz w:val="48"/>
          <w:szCs w:val="48"/>
        </w:rPr>
        <w:t>目</w:t>
      </w:r>
      <w:r>
        <w:rPr>
          <w:rFonts w:hint="eastAsia" w:ascii="宋体" w:hAnsi="宋体"/>
          <w:sz w:val="48"/>
          <w:szCs w:val="48"/>
          <w:lang w:val="en-US" w:eastAsia="zh-CN"/>
        </w:rPr>
        <w:t xml:space="preserve">   </w:t>
      </w:r>
      <w:r>
        <w:rPr>
          <w:rFonts w:ascii="宋体" w:hAnsi="宋体" w:eastAsia="宋体"/>
          <w:sz w:val="48"/>
          <w:szCs w:val="48"/>
        </w:rPr>
        <w:t>录</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pPr>
      <w:r>
        <w:rPr>
          <w:rFonts w:hint="eastAsia" w:ascii="宋体" w:hAnsi="宋体" w:eastAsia="宋体" w:cs="宋体"/>
        </w:rPr>
        <w:fldChar w:fldCharType="begin"/>
      </w:r>
      <w:r>
        <w:rPr>
          <w:rFonts w:hint="eastAsia" w:ascii="宋体" w:hAnsi="宋体" w:eastAsia="宋体" w:cs="宋体"/>
        </w:rPr>
        <w:instrText xml:space="preserve">TOC \o "1-3"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_Toc59 </w:instrText>
      </w:r>
      <w:r>
        <w:rPr>
          <w:rFonts w:hint="eastAsia" w:ascii="宋体" w:hAnsi="宋体" w:eastAsia="宋体" w:cs="宋体"/>
        </w:rPr>
        <w:fldChar w:fldCharType="separate"/>
      </w:r>
      <w:r>
        <w:rPr>
          <w:rFonts w:hint="eastAsia" w:ascii="方正小标宋简体" w:eastAsia="方正小标宋简体"/>
          <w:szCs w:val="32"/>
          <w:lang w:val="en-US" w:eastAsia="zh-CN"/>
        </w:rPr>
        <w:t>马山口镇农村集体土地征收基层政务公开标准目录</w:t>
      </w:r>
      <w:r>
        <w:tab/>
      </w:r>
      <w:r>
        <w:fldChar w:fldCharType="begin"/>
      </w:r>
      <w:r>
        <w:instrText xml:space="preserve"> PAGEREF _Toc59 </w:instrText>
      </w:r>
      <w:r>
        <w:fldChar w:fldCharType="separate"/>
      </w:r>
      <w:r>
        <w:t>1</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pPr>
      <w:r>
        <w:rPr>
          <w:rFonts w:hint="eastAsia" w:ascii="宋体" w:hAnsi="宋体" w:eastAsia="宋体" w:cs="宋体"/>
        </w:rPr>
        <w:fldChar w:fldCharType="begin"/>
      </w:r>
      <w:r>
        <w:rPr>
          <w:rFonts w:hint="eastAsia" w:ascii="宋体" w:hAnsi="宋体" w:eastAsia="宋体" w:cs="宋体"/>
        </w:rPr>
        <w:instrText xml:space="preserve"> HYPERLINK \l _Toc30935 </w:instrText>
      </w:r>
      <w:r>
        <w:rPr>
          <w:rFonts w:hint="eastAsia" w:ascii="宋体" w:hAnsi="宋体" w:eastAsia="宋体" w:cs="宋体"/>
        </w:rPr>
        <w:fldChar w:fldCharType="separate"/>
      </w:r>
      <w:r>
        <w:rPr>
          <w:rFonts w:hint="eastAsia" w:ascii="方正小标宋简体" w:eastAsia="方正小标宋简体"/>
          <w:szCs w:val="32"/>
          <w:lang w:val="en-US" w:eastAsia="zh-CN"/>
        </w:rPr>
        <w:t>马山口镇城乡规划领域基层政务公开标准目录</w:t>
      </w:r>
      <w:r>
        <w:tab/>
      </w:r>
      <w:r>
        <w:rPr>
          <w:rFonts w:hint="eastAsia"/>
          <w:lang w:val="en-US" w:eastAsia="zh-CN"/>
        </w:rPr>
        <w:t>8</w:t>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_Toc3784 </w:instrText>
      </w:r>
      <w:r>
        <w:rPr>
          <w:rFonts w:hint="eastAsia" w:ascii="宋体" w:hAnsi="宋体" w:eastAsia="宋体" w:cs="宋体"/>
        </w:rPr>
        <w:fldChar w:fldCharType="separate"/>
      </w:r>
      <w:r>
        <w:rPr>
          <w:rFonts w:hint="eastAsia" w:ascii="方正小标宋简体" w:eastAsia="方正小标宋简体"/>
          <w:szCs w:val="32"/>
          <w:lang w:val="en-US" w:eastAsia="zh-CN"/>
        </w:rPr>
        <w:t>马山口镇重大建设项目领域基层政务公开标准目录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7</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_Toc22894 </w:instrText>
      </w:r>
      <w:r>
        <w:rPr>
          <w:rFonts w:hint="eastAsia" w:ascii="宋体" w:hAnsi="宋体" w:eastAsia="宋体" w:cs="宋体"/>
        </w:rPr>
        <w:fldChar w:fldCharType="separate"/>
      </w:r>
      <w:r>
        <w:rPr>
          <w:rFonts w:hint="eastAsia" w:ascii="方正小标宋简体" w:hAnsi="方正小标宋简体" w:eastAsia="方正小标宋简体" w:cs="方正小标宋简体"/>
          <w:szCs w:val="40"/>
          <w:lang w:eastAsia="zh-CN"/>
        </w:rPr>
        <w:t>马山口镇</w:t>
      </w:r>
      <w:r>
        <w:rPr>
          <w:rFonts w:hint="eastAsia" w:ascii="方正小标宋简体" w:hAnsi="方正小标宋简体" w:eastAsia="方正小标宋简体" w:cs="方正小标宋简体"/>
          <w:szCs w:val="40"/>
        </w:rPr>
        <w:t>财政预决算领域基层政务公开标准目录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8</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_Toc13586 </w:instrText>
      </w:r>
      <w:r>
        <w:rPr>
          <w:rFonts w:hint="eastAsia" w:ascii="宋体" w:hAnsi="宋体" w:eastAsia="宋体" w:cs="宋体"/>
        </w:rPr>
        <w:fldChar w:fldCharType="separate"/>
      </w:r>
      <w:r>
        <w:rPr>
          <w:rFonts w:hint="eastAsia" w:ascii="方正小标宋简体" w:eastAsia="方正小标宋简体"/>
          <w:szCs w:val="32"/>
          <w:lang w:val="en-US" w:eastAsia="zh-CN"/>
        </w:rPr>
        <w:t>马山口镇安全生产领域基层政务公开标准目录</w:t>
      </w:r>
      <w:r>
        <w:tab/>
      </w:r>
      <w:r>
        <w:rPr>
          <w:rFonts w:hint="eastAsia" w:ascii="宋体" w:hAnsi="宋体" w:eastAsia="宋体" w:cs="宋体"/>
        </w:rPr>
        <w:fldChar w:fldCharType="end"/>
      </w:r>
      <w:r>
        <w:rPr>
          <w:rFonts w:hint="eastAsia" w:ascii="宋体" w:hAnsi="宋体" w:eastAsia="宋体" w:cs="宋体"/>
          <w:lang w:val="en-US" w:eastAsia="zh-CN"/>
        </w:rPr>
        <w:t>19</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_Toc23778 </w:instrText>
      </w:r>
      <w:r>
        <w:rPr>
          <w:rFonts w:hint="eastAsia" w:ascii="宋体" w:hAnsi="宋体" w:eastAsia="宋体" w:cs="宋体"/>
        </w:rPr>
        <w:fldChar w:fldCharType="separate"/>
      </w:r>
      <w:r>
        <w:rPr>
          <w:rFonts w:hint="eastAsia" w:ascii="方正小标宋简体" w:eastAsia="方正小标宋简体"/>
          <w:szCs w:val="32"/>
          <w:lang w:val="en-US" w:eastAsia="zh-CN"/>
        </w:rPr>
        <w:t>马山口镇救灾领域基层政务公开标准目录</w:t>
      </w:r>
      <w:r>
        <w:tab/>
      </w:r>
      <w:r>
        <w:rPr>
          <w:rFonts w:hint="eastAsia"/>
          <w:lang w:val="en-US" w:eastAsia="zh-CN"/>
        </w:rPr>
        <w:t>2</w:t>
      </w:r>
      <w:r>
        <w:rPr>
          <w:rFonts w:hint="eastAsia" w:ascii="宋体" w:hAnsi="宋体" w:eastAsia="宋体" w:cs="宋体"/>
        </w:rPr>
        <w:fldChar w:fldCharType="end"/>
      </w:r>
      <w:r>
        <w:rPr>
          <w:rFonts w:hint="eastAsia" w:ascii="宋体" w:hAnsi="宋体" w:eastAsia="宋体" w:cs="宋体"/>
          <w:lang w:val="en-US" w:eastAsia="zh-CN"/>
        </w:rPr>
        <w:t>8</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_Toc10990 </w:instrText>
      </w:r>
      <w:r>
        <w:rPr>
          <w:rFonts w:hint="eastAsia" w:ascii="宋体" w:hAnsi="宋体" w:eastAsia="宋体" w:cs="宋体"/>
        </w:rPr>
        <w:fldChar w:fldCharType="separate"/>
      </w:r>
      <w:r>
        <w:rPr>
          <w:rFonts w:hint="eastAsia" w:ascii="方正小标宋简体" w:eastAsia="方正小标宋简体"/>
          <w:szCs w:val="32"/>
          <w:lang w:val="en-US" w:eastAsia="zh-CN"/>
        </w:rPr>
        <w:t>马山口镇农村危房改造领域基层政务公开标准目录</w:t>
      </w:r>
      <w:r>
        <w:tab/>
      </w:r>
      <w:r>
        <w:rPr>
          <w:rFonts w:hint="eastAsia"/>
          <w:lang w:val="en-US" w:eastAsia="zh-CN"/>
        </w:rPr>
        <w:t>4</w:t>
      </w:r>
      <w:r>
        <w:rPr>
          <w:rFonts w:hint="eastAsia" w:ascii="宋体" w:hAnsi="宋体" w:eastAsia="宋体" w:cs="宋体"/>
        </w:rPr>
        <w:fldChar w:fldCharType="end"/>
      </w:r>
      <w:r>
        <w:rPr>
          <w:rFonts w:hint="eastAsia" w:ascii="宋体" w:hAnsi="宋体" w:eastAsia="宋体" w:cs="宋体"/>
          <w:lang w:val="en-US" w:eastAsia="zh-CN"/>
        </w:rPr>
        <w:t>1</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_Toc1247 </w:instrText>
      </w:r>
      <w:r>
        <w:rPr>
          <w:rFonts w:hint="eastAsia" w:ascii="宋体" w:hAnsi="宋体" w:eastAsia="宋体" w:cs="宋体"/>
        </w:rPr>
        <w:fldChar w:fldCharType="separate"/>
      </w:r>
      <w:r>
        <w:rPr>
          <w:rFonts w:hint="eastAsia" w:ascii="方正小标宋简体" w:eastAsia="方正小标宋简体"/>
          <w:szCs w:val="32"/>
          <w:lang w:val="en-US" w:eastAsia="zh-CN"/>
        </w:rPr>
        <w:t>马山口镇公共法律服务领域基层政务公开标准目录</w:t>
      </w:r>
      <w:r>
        <w:tab/>
      </w:r>
      <w:r>
        <w:fldChar w:fldCharType="begin"/>
      </w:r>
      <w:r>
        <w:instrText xml:space="preserve"> PAGEREF _Toc1247 </w:instrText>
      </w:r>
      <w:r>
        <w:fldChar w:fldCharType="separate"/>
      </w:r>
      <w:r>
        <w:rPr>
          <w:rFonts w:hint="eastAsia"/>
          <w:lang w:val="en-US" w:eastAsia="zh-CN"/>
        </w:rPr>
        <w:t>5</w:t>
      </w:r>
      <w:r>
        <w:t>4</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_Toc21644 </w:instrText>
      </w:r>
      <w:r>
        <w:rPr>
          <w:rFonts w:hint="eastAsia" w:ascii="宋体" w:hAnsi="宋体" w:eastAsia="宋体" w:cs="宋体"/>
        </w:rPr>
        <w:fldChar w:fldCharType="separate"/>
      </w:r>
      <w:r>
        <w:rPr>
          <w:rFonts w:hint="eastAsia" w:ascii="方正小标宋简体" w:eastAsia="方正小标宋简体"/>
          <w:szCs w:val="32"/>
          <w:lang w:val="en-US" w:eastAsia="zh-CN"/>
        </w:rPr>
        <w:t>马山口镇扶贫领域基层政务公开标准目录</w:t>
      </w:r>
      <w:r>
        <w:tab/>
      </w:r>
      <w:r>
        <w:rPr>
          <w:rFonts w:hint="eastAsia"/>
          <w:lang w:val="en-US" w:eastAsia="zh-CN"/>
        </w:rPr>
        <w:t>5</w:t>
      </w:r>
      <w:r>
        <w:rPr>
          <w:rFonts w:hint="eastAsia" w:ascii="宋体" w:hAnsi="宋体" w:eastAsia="宋体" w:cs="宋体"/>
        </w:rPr>
        <w:fldChar w:fldCharType="end"/>
      </w:r>
      <w:r>
        <w:rPr>
          <w:rFonts w:hint="eastAsia" w:ascii="宋体" w:hAnsi="宋体" w:eastAsia="宋体" w:cs="宋体"/>
          <w:lang w:val="en-US" w:eastAsia="zh-CN"/>
        </w:rPr>
        <w:t>5</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_Toc25433 </w:instrText>
      </w:r>
      <w:r>
        <w:rPr>
          <w:rFonts w:hint="eastAsia" w:ascii="宋体" w:hAnsi="宋体" w:eastAsia="宋体" w:cs="宋体"/>
        </w:rPr>
        <w:fldChar w:fldCharType="separate"/>
      </w:r>
      <w:r>
        <w:rPr>
          <w:rFonts w:hint="eastAsia" w:ascii="方正小标宋简体" w:eastAsia="方正小标宋简体"/>
          <w:szCs w:val="32"/>
          <w:lang w:val="en-US" w:eastAsia="zh-CN"/>
        </w:rPr>
        <w:t>马山口镇社会救助领域基层政务公开标准目录</w:t>
      </w:r>
      <w:r>
        <w:tab/>
      </w:r>
      <w:r>
        <w:rPr>
          <w:rFonts w:hint="eastAsia"/>
          <w:lang w:val="en-US" w:eastAsia="zh-CN"/>
        </w:rPr>
        <w:t>6</w:t>
      </w:r>
      <w:r>
        <w:rPr>
          <w:rFonts w:hint="eastAsia" w:ascii="宋体" w:hAnsi="宋体" w:eastAsia="宋体" w:cs="宋体"/>
        </w:rPr>
        <w:fldChar w:fldCharType="end"/>
      </w:r>
      <w:r>
        <w:rPr>
          <w:rFonts w:hint="eastAsia" w:ascii="宋体" w:hAnsi="宋体" w:eastAsia="宋体" w:cs="宋体"/>
          <w:lang w:val="en-US" w:eastAsia="zh-CN"/>
        </w:rPr>
        <w:t>7</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_Toc14822 </w:instrText>
      </w:r>
      <w:r>
        <w:rPr>
          <w:rFonts w:hint="eastAsia" w:ascii="宋体" w:hAnsi="宋体" w:eastAsia="宋体" w:cs="宋体"/>
        </w:rPr>
        <w:fldChar w:fldCharType="separate"/>
      </w:r>
      <w:r>
        <w:rPr>
          <w:rFonts w:hint="eastAsia" w:ascii="方正小标宋简体" w:eastAsia="方正小标宋简体"/>
          <w:szCs w:val="32"/>
          <w:lang w:val="en-US" w:eastAsia="zh-CN"/>
        </w:rPr>
        <w:t>马山口镇养老服务领域基层政务公开标准目录</w:t>
      </w:r>
      <w:r>
        <w:tab/>
      </w:r>
      <w:r>
        <w:rPr>
          <w:rFonts w:hint="eastAsia"/>
          <w:lang w:val="en-US" w:eastAsia="zh-CN"/>
        </w:rPr>
        <w:t>7</w:t>
      </w:r>
      <w:r>
        <w:rPr>
          <w:rFonts w:hint="eastAsia" w:ascii="宋体" w:hAnsi="宋体" w:eastAsia="宋体" w:cs="宋体"/>
        </w:rPr>
        <w:fldChar w:fldCharType="end"/>
      </w:r>
      <w:r>
        <w:rPr>
          <w:rFonts w:hint="eastAsia" w:ascii="宋体" w:hAnsi="宋体" w:eastAsia="宋体" w:cs="宋体"/>
          <w:lang w:val="en-US" w:eastAsia="zh-CN"/>
        </w:rPr>
        <w:t>5</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_Toc30740 </w:instrText>
      </w:r>
      <w:r>
        <w:rPr>
          <w:rFonts w:hint="eastAsia" w:ascii="宋体" w:hAnsi="宋体" w:eastAsia="宋体" w:cs="宋体"/>
        </w:rPr>
        <w:fldChar w:fldCharType="separate"/>
      </w:r>
      <w:r>
        <w:rPr>
          <w:rFonts w:hint="eastAsia" w:ascii="方正小标宋简体" w:eastAsia="方正小标宋简体"/>
          <w:szCs w:val="32"/>
          <w:lang w:val="en-US" w:eastAsia="zh-CN"/>
        </w:rPr>
        <w:t>马山口镇食品药品监管领域基层政务公开标准目录</w:t>
      </w:r>
      <w:r>
        <w:tab/>
      </w:r>
      <w:r>
        <w:fldChar w:fldCharType="begin"/>
      </w:r>
      <w:r>
        <w:instrText xml:space="preserve"> PAGEREF _Toc30740 </w:instrText>
      </w:r>
      <w:r>
        <w:fldChar w:fldCharType="separate"/>
      </w:r>
      <w:r>
        <w:fldChar w:fldCharType="end"/>
      </w:r>
      <w:r>
        <w:rPr>
          <w:rFonts w:hint="eastAsia" w:ascii="宋体" w:hAnsi="宋体" w:eastAsia="宋体" w:cs="宋体"/>
        </w:rPr>
        <w:fldChar w:fldCharType="end"/>
      </w:r>
      <w:r>
        <w:rPr>
          <w:rFonts w:hint="eastAsia" w:ascii="宋体" w:hAnsi="宋体" w:eastAsia="宋体" w:cs="宋体"/>
          <w:lang w:val="en-US" w:eastAsia="zh-CN"/>
        </w:rPr>
        <w:t>76</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eastAsia"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_Toc22516 </w:instrText>
      </w:r>
      <w:r>
        <w:rPr>
          <w:rFonts w:hint="eastAsia" w:ascii="宋体" w:hAnsi="宋体" w:eastAsia="宋体" w:cs="宋体"/>
        </w:rPr>
        <w:fldChar w:fldCharType="separate"/>
      </w:r>
      <w:r>
        <w:rPr>
          <w:rFonts w:hint="eastAsia" w:ascii="方正小标宋简体" w:eastAsia="方正小标宋简体"/>
          <w:szCs w:val="32"/>
          <w:lang w:val="en-US" w:eastAsia="zh-CN"/>
        </w:rPr>
        <w:t>马山口镇就业领域基层政务公开目录</w:t>
      </w:r>
      <w:r>
        <w:tab/>
      </w:r>
      <w:r>
        <w:rPr>
          <w:rFonts w:hint="eastAsia"/>
          <w:lang w:val="en-US" w:eastAsia="zh-CN"/>
        </w:rPr>
        <w:t>7</w:t>
      </w:r>
      <w:r>
        <w:rPr>
          <w:rFonts w:hint="eastAsia" w:ascii="宋体" w:hAnsi="宋体" w:eastAsia="宋体" w:cs="宋体"/>
        </w:rPr>
        <w:fldChar w:fldCharType="end"/>
      </w:r>
      <w:r>
        <w:rPr>
          <w:rFonts w:hint="eastAsia" w:ascii="宋体" w:hAnsi="宋体" w:eastAsia="宋体" w:cs="宋体"/>
          <w:lang w:val="en-US" w:eastAsia="zh-CN"/>
        </w:rPr>
        <w:t>8</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_Toc2374 </w:instrText>
      </w:r>
      <w:r>
        <w:rPr>
          <w:rFonts w:hint="eastAsia" w:ascii="宋体" w:hAnsi="宋体" w:eastAsia="宋体" w:cs="宋体"/>
        </w:rPr>
        <w:fldChar w:fldCharType="separate"/>
      </w:r>
      <w:r>
        <w:rPr>
          <w:rFonts w:hint="eastAsia" w:ascii="方正小标宋简体" w:eastAsia="方正小标宋简体"/>
          <w:szCs w:val="32"/>
          <w:lang w:val="en-US" w:eastAsia="zh-CN"/>
        </w:rPr>
        <w:t>马山口镇社会保险领域基层政务公开目录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07</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_Toc25070 </w:instrText>
      </w:r>
      <w:r>
        <w:rPr>
          <w:rFonts w:hint="eastAsia" w:ascii="宋体" w:hAnsi="宋体" w:eastAsia="宋体" w:cs="宋体"/>
        </w:rPr>
        <w:fldChar w:fldCharType="separate"/>
      </w:r>
      <w:r>
        <w:rPr>
          <w:rFonts w:hint="eastAsia" w:ascii="方正小标宋简体" w:eastAsia="方正小标宋简体"/>
          <w:szCs w:val="32"/>
          <w:lang w:val="en-US" w:eastAsia="zh-CN"/>
        </w:rPr>
        <w:t>马山口镇户籍管理领域基层政务公开标准指引目录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85</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rPr>
          <w:rFonts w:hint="default" w:eastAsia="宋体"/>
          <w:lang w:val="en-US" w:eastAsia="zh-CN"/>
        </w:rPr>
      </w:pPr>
      <w:r>
        <w:rPr>
          <w:rFonts w:hint="eastAsia" w:ascii="宋体" w:hAnsi="宋体" w:eastAsia="宋体" w:cs="宋体"/>
        </w:rPr>
        <w:fldChar w:fldCharType="begin"/>
      </w:r>
      <w:r>
        <w:rPr>
          <w:rFonts w:hint="eastAsia" w:ascii="宋体" w:hAnsi="宋体" w:eastAsia="宋体" w:cs="宋体"/>
        </w:rPr>
        <w:instrText xml:space="preserve"> HYPERLINK \l _Toc13262 </w:instrText>
      </w:r>
      <w:r>
        <w:rPr>
          <w:rFonts w:hint="eastAsia" w:ascii="宋体" w:hAnsi="宋体" w:eastAsia="宋体" w:cs="宋体"/>
        </w:rPr>
        <w:fldChar w:fldCharType="separate"/>
      </w:r>
      <w:r>
        <w:rPr>
          <w:rFonts w:hint="eastAsia" w:ascii="方正小标宋简体" w:eastAsia="方正小标宋简体"/>
          <w:szCs w:val="32"/>
          <w:lang w:val="en-US" w:eastAsia="zh-CN"/>
        </w:rPr>
        <w:t>马山口镇涉农补贴领域基层政务公开标准目录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94</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jc w:val="left"/>
        <w:textAlignment w:val="auto"/>
      </w:pPr>
      <w:r>
        <w:rPr>
          <w:rFonts w:hint="eastAsia" w:ascii="宋体" w:hAnsi="宋体" w:eastAsia="宋体" w:cs="宋体"/>
        </w:rPr>
        <w:fldChar w:fldCharType="begin"/>
      </w:r>
      <w:r>
        <w:rPr>
          <w:rFonts w:hint="eastAsia" w:ascii="宋体" w:hAnsi="宋体" w:eastAsia="宋体" w:cs="宋体"/>
        </w:rPr>
        <w:instrText xml:space="preserve"> HYPERLINK \l _Toc1426 </w:instrText>
      </w:r>
      <w:r>
        <w:rPr>
          <w:rFonts w:hint="eastAsia" w:ascii="宋体" w:hAnsi="宋体" w:eastAsia="宋体" w:cs="宋体"/>
        </w:rPr>
        <w:fldChar w:fldCharType="separate"/>
      </w:r>
      <w:r>
        <w:rPr>
          <w:rFonts w:hint="eastAsia" w:ascii="方正小标宋简体" w:eastAsia="方正小标宋简体"/>
          <w:szCs w:val="32"/>
          <w:lang w:val="en-US" w:eastAsia="zh-CN"/>
        </w:rPr>
        <w:t>马山口镇义务教育领域基层政务公开标准目录</w:t>
      </w:r>
      <w:r>
        <w:tab/>
      </w:r>
      <w:r>
        <w:rPr>
          <w:rFonts w:hint="eastAsia"/>
          <w:lang w:val="en-US" w:eastAsia="zh-CN"/>
        </w:rPr>
        <w:t>1</w:t>
      </w:r>
      <w:r>
        <w:rPr>
          <w:rFonts w:hint="eastAsia" w:ascii="宋体" w:hAnsi="宋体" w:eastAsia="宋体" w:cs="宋体"/>
        </w:rPr>
        <w:fldChar w:fldCharType="end"/>
      </w:r>
      <w:r>
        <w:rPr>
          <w:rFonts w:hint="eastAsia" w:ascii="宋体" w:hAnsi="宋体" w:eastAsia="宋体" w:cs="宋体"/>
          <w:lang w:val="en-US" w:eastAsia="zh-CN"/>
        </w:rPr>
        <w:t>96</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方正小标宋简体" w:eastAsia="方正小标宋简体"/>
          <w:color w:val="000000"/>
          <w:sz w:val="40"/>
          <w:szCs w:val="32"/>
          <w:lang w:val="en-US" w:eastAsia="zh-CN"/>
        </w:rPr>
        <w:sectPr>
          <w:footerReference r:id="rId3" w:type="default"/>
          <w:pgSz w:w="16838" w:h="11906" w:orient="landscape"/>
          <w:pgMar w:top="1800" w:right="1440" w:bottom="1800" w:left="1440" w:header="851" w:footer="992" w:gutter="0"/>
          <w:pgNumType w:fmt="decimal" w:start="1"/>
          <w:cols w:space="425" w:num="1"/>
          <w:docGrid w:type="lines" w:linePitch="312" w:charSpace="0"/>
        </w:sectPr>
      </w:pPr>
      <w:r>
        <w:rPr>
          <w:rFonts w:hint="eastAsia" w:ascii="宋体" w:hAnsi="宋体" w:eastAsia="宋体" w:cs="宋体"/>
        </w:rPr>
        <w:fldChar w:fldCharType="end"/>
      </w:r>
      <w:bookmarkStart w:id="0" w:name="_Toc59"/>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r>
        <w:rPr>
          <w:rFonts w:hint="eastAsia" w:ascii="方正小标宋简体" w:eastAsia="方正小标宋简体"/>
          <w:color w:val="000000"/>
          <w:sz w:val="40"/>
          <w:szCs w:val="32"/>
          <w:lang w:val="en-US" w:eastAsia="zh-CN"/>
        </w:rPr>
        <w:t>马山口镇农村集体土地征收基层政务公开标准目录</w:t>
      </w:r>
      <w:bookmarkEnd w:id="0"/>
    </w:p>
    <w:tbl>
      <w:tblPr>
        <w:tblStyle w:val="7"/>
        <w:tblW w:w="14016" w:type="dxa"/>
        <w:jc w:val="center"/>
        <w:tblLayout w:type="fixed"/>
        <w:tblCellMar>
          <w:top w:w="0" w:type="dxa"/>
          <w:left w:w="108" w:type="dxa"/>
          <w:bottom w:w="0" w:type="dxa"/>
          <w:right w:w="108" w:type="dxa"/>
        </w:tblCellMar>
      </w:tblPr>
      <w:tblGrid>
        <w:gridCol w:w="487"/>
        <w:gridCol w:w="682"/>
        <w:gridCol w:w="706"/>
        <w:gridCol w:w="3580"/>
        <w:gridCol w:w="963"/>
        <w:gridCol w:w="1171"/>
        <w:gridCol w:w="1266"/>
        <w:gridCol w:w="1974"/>
        <w:gridCol w:w="606"/>
        <w:gridCol w:w="691"/>
        <w:gridCol w:w="540"/>
        <w:gridCol w:w="540"/>
        <w:gridCol w:w="360"/>
        <w:gridCol w:w="450"/>
      </w:tblGrid>
      <w:tr>
        <w:tblPrEx>
          <w:tblCellMar>
            <w:top w:w="0" w:type="dxa"/>
            <w:left w:w="108" w:type="dxa"/>
            <w:bottom w:w="0" w:type="dxa"/>
            <w:right w:w="108" w:type="dxa"/>
          </w:tblCellMar>
        </w:tblPrEx>
        <w:trPr>
          <w:trHeight w:val="284" w:hRule="atLeast"/>
          <w:tblHeader/>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序号</w:t>
            </w:r>
          </w:p>
        </w:tc>
        <w:tc>
          <w:tcPr>
            <w:tcW w:w="1388" w:type="dxa"/>
            <w:gridSpan w:val="2"/>
            <w:tcBorders>
              <w:top w:val="single" w:color="auto" w:sz="4" w:space="0"/>
              <w:left w:val="nil"/>
              <w:bottom w:val="single" w:color="auto" w:sz="4" w:space="0"/>
              <w:right w:val="single" w:color="auto" w:sz="4" w:space="0"/>
            </w:tcBorders>
            <w:noWrap w:val="0"/>
            <w:vAlign w:val="center"/>
          </w:tcPr>
          <w:p>
            <w:pPr>
              <w:widowControl/>
              <w:numPr>
                <w:ins w:id="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公开事项</w:t>
            </w:r>
          </w:p>
        </w:tc>
        <w:tc>
          <w:tcPr>
            <w:tcW w:w="35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公开内容</w:t>
            </w:r>
          </w:p>
          <w:p>
            <w:pPr>
              <w:widowControl/>
              <w:numPr>
                <w:ins w:id="3" w:author="薛山:返回拟稿人" w:date="2019-07-16T17:15:00Z"/>
              </w:numPr>
              <w:spacing w:line="160" w:lineRule="exact"/>
              <w:jc w:val="center"/>
              <w:rPr>
                <w:rFonts w:ascii="仿宋_GB2312" w:hAnsi="华文仿宋" w:eastAsia="仿宋_GB2312" w:cs="宋体"/>
                <w:b/>
                <w:kern w:val="0"/>
                <w:sz w:val="15"/>
                <w:szCs w:val="15"/>
              </w:rPr>
            </w:pPr>
          </w:p>
        </w:tc>
        <w:tc>
          <w:tcPr>
            <w:tcW w:w="96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4"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公开依据</w:t>
            </w:r>
          </w:p>
        </w:tc>
        <w:tc>
          <w:tcPr>
            <w:tcW w:w="11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公开时限</w:t>
            </w:r>
          </w:p>
        </w:tc>
        <w:tc>
          <w:tcPr>
            <w:tcW w:w="12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主体</w:t>
            </w:r>
          </w:p>
        </w:tc>
        <w:tc>
          <w:tcPr>
            <w:tcW w:w="19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公开渠道</w:t>
            </w:r>
          </w:p>
        </w:tc>
        <w:tc>
          <w:tcPr>
            <w:tcW w:w="1297" w:type="dxa"/>
            <w:gridSpan w:val="2"/>
            <w:tcBorders>
              <w:top w:val="single" w:color="auto" w:sz="4" w:space="0"/>
              <w:left w:val="nil"/>
              <w:bottom w:val="single" w:color="auto" w:sz="4" w:space="0"/>
              <w:right w:val="single" w:color="auto" w:sz="4" w:space="0"/>
            </w:tcBorders>
            <w:noWrap w:val="0"/>
            <w:vAlign w:val="center"/>
          </w:tcPr>
          <w:p>
            <w:pPr>
              <w:widowControl/>
              <w:numPr>
                <w:ins w:id="9"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公开对象</w:t>
            </w:r>
          </w:p>
        </w:tc>
        <w:tc>
          <w:tcPr>
            <w:tcW w:w="1080" w:type="dxa"/>
            <w:gridSpan w:val="2"/>
            <w:tcBorders>
              <w:top w:val="single" w:color="auto" w:sz="4" w:space="0"/>
              <w:left w:val="nil"/>
              <w:bottom w:val="single" w:color="auto" w:sz="4" w:space="0"/>
              <w:right w:val="single" w:color="auto" w:sz="4" w:space="0"/>
            </w:tcBorders>
            <w:noWrap w:val="0"/>
            <w:vAlign w:val="center"/>
          </w:tcPr>
          <w:p>
            <w:pPr>
              <w:widowControl/>
              <w:numPr>
                <w:ins w:id="1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1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方式</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numPr>
                <w:ins w:id="1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13"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层级</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4" w:author="薛山:返回拟稿人" w:date="2019-07-16T17:15:00Z"/>
              </w:numPr>
              <w:jc w:val="left"/>
              <w:rPr>
                <w:rFonts w:ascii="仿宋_GB2312" w:hAnsi="华文仿宋" w:eastAsia="仿宋_GB2312" w:cs="宋体"/>
                <w:b/>
                <w:kern w:val="0"/>
                <w:sz w:val="15"/>
                <w:szCs w:val="15"/>
              </w:rPr>
            </w:pP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一级</w:t>
            </w:r>
          </w:p>
          <w:p>
            <w:pPr>
              <w:widowControl/>
              <w:numPr>
                <w:ins w:id="1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事项</w:t>
            </w:r>
          </w:p>
        </w:tc>
        <w:tc>
          <w:tcPr>
            <w:tcW w:w="7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二级</w:t>
            </w:r>
          </w:p>
          <w:p>
            <w:pPr>
              <w:widowControl/>
              <w:numPr>
                <w:ins w:id="1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事项</w:t>
            </w:r>
          </w:p>
        </w:tc>
        <w:tc>
          <w:tcPr>
            <w:tcW w:w="35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9" w:author="薛山:返回拟稿人" w:date="2019-07-16T17:15:00Z"/>
              </w:numPr>
              <w:jc w:val="left"/>
              <w:rPr>
                <w:rFonts w:ascii="仿宋_GB2312" w:hAnsi="华文仿宋" w:eastAsia="仿宋_GB2312" w:cs="宋体"/>
                <w:b/>
                <w:kern w:val="0"/>
                <w:sz w:val="15"/>
                <w:szCs w:val="15"/>
              </w:rPr>
            </w:pPr>
          </w:p>
        </w:tc>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0" w:author="薛山:返回拟稿人" w:date="2019-07-16T17:15:00Z"/>
              </w:numPr>
              <w:jc w:val="left"/>
              <w:rPr>
                <w:rFonts w:ascii="仿宋_GB2312" w:hAnsi="华文仿宋" w:eastAsia="仿宋_GB2312" w:cs="宋体"/>
                <w:b/>
                <w:kern w:val="0"/>
                <w:sz w:val="15"/>
                <w:szCs w:val="15"/>
              </w:rPr>
            </w:pPr>
          </w:p>
        </w:tc>
        <w:tc>
          <w:tcPr>
            <w:tcW w:w="11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1" w:author="薛山:返回拟稿人" w:date="2019-07-16T17:15:00Z"/>
              </w:numPr>
              <w:jc w:val="left"/>
              <w:rPr>
                <w:rFonts w:ascii="仿宋_GB2312" w:hAnsi="华文仿宋" w:eastAsia="仿宋_GB2312" w:cs="宋体"/>
                <w:b/>
                <w:kern w:val="0"/>
                <w:sz w:val="15"/>
                <w:szCs w:val="15"/>
              </w:rPr>
            </w:pP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2" w:author="薛山:返回拟稿人" w:date="2019-07-16T17:15:00Z"/>
              </w:numPr>
              <w:jc w:val="left"/>
              <w:rPr>
                <w:rFonts w:ascii="仿宋_GB2312" w:hAnsi="华文仿宋" w:eastAsia="仿宋_GB2312" w:cs="宋体"/>
                <w:b/>
                <w:kern w:val="0"/>
                <w:sz w:val="15"/>
                <w:szCs w:val="15"/>
              </w:rPr>
            </w:pPr>
          </w:p>
        </w:tc>
        <w:tc>
          <w:tcPr>
            <w:tcW w:w="19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3" w:author="薛山:返回拟稿人" w:date="2019-07-16T17:15:00Z"/>
              </w:numPr>
              <w:jc w:val="left"/>
              <w:rPr>
                <w:rFonts w:ascii="仿宋_GB2312" w:hAnsi="华文仿宋" w:eastAsia="仿宋_GB2312" w:cs="宋体"/>
                <w:b/>
                <w:kern w:val="0"/>
                <w:sz w:val="15"/>
                <w:szCs w:val="15"/>
              </w:rPr>
            </w:pPr>
          </w:p>
        </w:tc>
        <w:tc>
          <w:tcPr>
            <w:tcW w:w="6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4"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全</w:t>
            </w:r>
          </w:p>
          <w:p>
            <w:pPr>
              <w:widowControl/>
              <w:numPr>
                <w:ins w:id="2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社会</w:t>
            </w:r>
          </w:p>
        </w:tc>
        <w:tc>
          <w:tcPr>
            <w:tcW w:w="6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特定</w:t>
            </w:r>
          </w:p>
          <w:p>
            <w:pPr>
              <w:widowControl/>
              <w:numPr>
                <w:ins w:id="2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群体</w:t>
            </w:r>
          </w:p>
        </w:tc>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主动</w:t>
            </w:r>
          </w:p>
        </w:tc>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9"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依</w:t>
            </w:r>
          </w:p>
          <w:p>
            <w:pPr>
              <w:widowControl/>
              <w:numPr>
                <w:ins w:id="3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申请</w:t>
            </w:r>
          </w:p>
        </w:tc>
        <w:tc>
          <w:tcPr>
            <w:tcW w:w="3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3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县级</w:t>
            </w:r>
          </w:p>
        </w:tc>
        <w:tc>
          <w:tcPr>
            <w:tcW w:w="4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3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乡级</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3" w:author="薛山:返回拟稿人" w:date="2019-07-16T17:15:00Z"/>
              </w:numPr>
              <w:jc w:val="left"/>
              <w:rPr>
                <w:rFonts w:ascii="仿宋_GB2312" w:hAnsi="华文仿宋" w:eastAsia="仿宋_GB2312" w:cs="宋体"/>
                <w:b/>
                <w:kern w:val="0"/>
                <w:sz w:val="15"/>
                <w:szCs w:val="15"/>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4" w:author="薛山:返回拟稿人" w:date="2019-07-16T17:15:00Z"/>
              </w:numPr>
              <w:jc w:val="left"/>
              <w:rPr>
                <w:rFonts w:ascii="仿宋_GB2312" w:hAnsi="华文仿宋" w:eastAsia="仿宋_GB2312" w:cs="宋体"/>
                <w:b/>
                <w:kern w:val="0"/>
                <w:sz w:val="15"/>
                <w:szCs w:val="15"/>
              </w:rPr>
            </w:pPr>
          </w:p>
        </w:tc>
        <w:tc>
          <w:tcPr>
            <w:tcW w:w="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5" w:author="薛山:返回拟稿人" w:date="2019-07-16T17:15:00Z"/>
              </w:numPr>
              <w:jc w:val="left"/>
              <w:rPr>
                <w:rFonts w:ascii="仿宋_GB2312" w:hAnsi="华文仿宋" w:eastAsia="仿宋_GB2312" w:cs="宋体"/>
                <w:b/>
                <w:kern w:val="0"/>
                <w:sz w:val="15"/>
                <w:szCs w:val="15"/>
              </w:rPr>
            </w:pPr>
          </w:p>
        </w:tc>
        <w:tc>
          <w:tcPr>
            <w:tcW w:w="35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6" w:author="薛山:返回拟稿人" w:date="2019-07-16T17:15:00Z"/>
              </w:numPr>
              <w:jc w:val="left"/>
              <w:rPr>
                <w:rFonts w:ascii="仿宋_GB2312" w:hAnsi="华文仿宋" w:eastAsia="仿宋_GB2312" w:cs="宋体"/>
                <w:b/>
                <w:kern w:val="0"/>
                <w:sz w:val="15"/>
                <w:szCs w:val="15"/>
              </w:rPr>
            </w:pPr>
          </w:p>
        </w:tc>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7" w:author="薛山:返回拟稿人" w:date="2019-07-16T17:15:00Z"/>
              </w:numPr>
              <w:jc w:val="left"/>
              <w:rPr>
                <w:rFonts w:ascii="仿宋_GB2312" w:hAnsi="华文仿宋" w:eastAsia="仿宋_GB2312" w:cs="宋体"/>
                <w:b/>
                <w:kern w:val="0"/>
                <w:sz w:val="15"/>
                <w:szCs w:val="15"/>
              </w:rPr>
            </w:pPr>
          </w:p>
        </w:tc>
        <w:tc>
          <w:tcPr>
            <w:tcW w:w="11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8" w:author="薛山:返回拟稿人" w:date="2019-07-16T17:15:00Z"/>
              </w:numPr>
              <w:jc w:val="left"/>
              <w:rPr>
                <w:rFonts w:ascii="仿宋_GB2312" w:hAnsi="华文仿宋" w:eastAsia="仿宋_GB2312" w:cs="宋体"/>
                <w:b/>
                <w:kern w:val="0"/>
                <w:sz w:val="15"/>
                <w:szCs w:val="15"/>
              </w:rPr>
            </w:pP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9" w:author="薛山:返回拟稿人" w:date="2019-07-16T17:15:00Z"/>
              </w:numPr>
              <w:jc w:val="left"/>
              <w:rPr>
                <w:rFonts w:ascii="仿宋_GB2312" w:hAnsi="华文仿宋" w:eastAsia="仿宋_GB2312" w:cs="宋体"/>
                <w:b/>
                <w:kern w:val="0"/>
                <w:sz w:val="15"/>
                <w:szCs w:val="15"/>
              </w:rPr>
            </w:pPr>
          </w:p>
        </w:tc>
        <w:tc>
          <w:tcPr>
            <w:tcW w:w="19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0" w:author="薛山:返回拟稿人" w:date="2019-07-16T17:15:00Z"/>
              </w:numPr>
              <w:jc w:val="left"/>
              <w:rPr>
                <w:rFonts w:ascii="仿宋_GB2312" w:hAnsi="华文仿宋" w:eastAsia="仿宋_GB2312" w:cs="宋体"/>
                <w:b/>
                <w:kern w:val="0"/>
                <w:sz w:val="15"/>
                <w:szCs w:val="15"/>
              </w:rPr>
            </w:pPr>
          </w:p>
        </w:tc>
        <w:tc>
          <w:tcPr>
            <w:tcW w:w="6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1" w:author="薛山:返回拟稿人" w:date="2019-07-16T17:15:00Z"/>
              </w:numPr>
              <w:jc w:val="left"/>
              <w:rPr>
                <w:rFonts w:ascii="仿宋_GB2312" w:hAnsi="华文仿宋" w:eastAsia="仿宋_GB2312" w:cs="宋体"/>
                <w:b/>
                <w:kern w:val="0"/>
                <w:sz w:val="15"/>
                <w:szCs w:val="15"/>
              </w:rPr>
            </w:pPr>
          </w:p>
        </w:tc>
        <w:tc>
          <w:tcPr>
            <w:tcW w:w="6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2" w:author="薛山:返回拟稿人" w:date="2019-07-16T17:15:00Z"/>
              </w:numPr>
              <w:jc w:val="left"/>
              <w:rPr>
                <w:rFonts w:ascii="仿宋_GB2312" w:hAnsi="华文仿宋" w:eastAsia="仿宋_GB2312" w:cs="宋体"/>
                <w:b/>
                <w:kern w:val="0"/>
                <w:sz w:val="15"/>
                <w:szCs w:val="15"/>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3" w:author="薛山:返回拟稿人" w:date="2019-07-16T17:15:00Z"/>
              </w:numPr>
              <w:jc w:val="left"/>
              <w:rPr>
                <w:rFonts w:ascii="仿宋_GB2312" w:hAnsi="华文仿宋" w:eastAsia="仿宋_GB2312" w:cs="宋体"/>
                <w:b/>
                <w:kern w:val="0"/>
                <w:sz w:val="15"/>
                <w:szCs w:val="15"/>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4" w:author="薛山:返回拟稿人" w:date="2019-07-16T17:15:00Z"/>
              </w:numPr>
              <w:jc w:val="left"/>
              <w:rPr>
                <w:rFonts w:ascii="仿宋_GB2312" w:hAnsi="华文仿宋" w:eastAsia="仿宋_GB2312" w:cs="宋体"/>
                <w:b/>
                <w:kern w:val="0"/>
                <w:sz w:val="15"/>
                <w:szCs w:val="15"/>
              </w:rPr>
            </w:pPr>
          </w:p>
        </w:tc>
        <w:tc>
          <w:tcPr>
            <w:tcW w:w="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5" w:author="薛山:返回拟稿人" w:date="2019-07-16T17:15:00Z"/>
              </w:numPr>
              <w:jc w:val="left"/>
              <w:rPr>
                <w:rFonts w:ascii="仿宋_GB2312" w:hAnsi="华文仿宋" w:eastAsia="仿宋_GB2312" w:cs="宋体"/>
                <w:b/>
                <w:kern w:val="0"/>
                <w:sz w:val="15"/>
                <w:szCs w:val="15"/>
              </w:rPr>
            </w:pPr>
          </w:p>
        </w:tc>
        <w:tc>
          <w:tcPr>
            <w:tcW w:w="4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6" w:author="薛山:返回拟稿人" w:date="2019-07-16T17:15:00Z"/>
              </w:numPr>
              <w:jc w:val="left"/>
              <w:rPr>
                <w:rFonts w:ascii="仿宋_GB2312" w:hAnsi="华文仿宋" w:eastAsia="仿宋_GB2312" w:cs="宋体"/>
                <w:b/>
                <w:kern w:val="0"/>
                <w:sz w:val="15"/>
                <w:szCs w:val="15"/>
              </w:rPr>
            </w:pPr>
          </w:p>
        </w:tc>
      </w:tr>
      <w:tr>
        <w:tblPrEx>
          <w:tblCellMar>
            <w:top w:w="0" w:type="dxa"/>
            <w:left w:w="108" w:type="dxa"/>
            <w:bottom w:w="0" w:type="dxa"/>
            <w:right w:w="108" w:type="dxa"/>
          </w:tblCellMar>
        </w:tblPrEx>
        <w:trPr>
          <w:trHeight w:val="3061" w:hRule="atLeast"/>
          <w:jc w:val="center"/>
        </w:trPr>
        <w:tc>
          <w:tcPr>
            <w:tcW w:w="487" w:type="dxa"/>
            <w:tcBorders>
              <w:top w:val="nil"/>
              <w:left w:val="single" w:color="auto" w:sz="4" w:space="0"/>
              <w:bottom w:val="single" w:color="auto" w:sz="4" w:space="0"/>
              <w:right w:val="single" w:color="auto" w:sz="4" w:space="0"/>
            </w:tcBorders>
            <w:noWrap w:val="0"/>
            <w:vAlign w:val="center"/>
          </w:tcPr>
          <w:p>
            <w:pPr>
              <w:widowControl/>
              <w:numPr>
                <w:ins w:id="47" w:author="薛山:返回拟稿人" w:date="2019-07-16T17:15:00Z"/>
              </w:numPr>
              <w:spacing w:line="320" w:lineRule="exact"/>
              <w:jc w:val="center"/>
              <w:rPr>
                <w:rFonts w:ascii="仿宋_GB2312" w:hAnsi="仿宋_GB2312" w:eastAsia="仿宋_GB2312" w:cs="宋体"/>
                <w:kern w:val="0"/>
                <w:sz w:val="20"/>
                <w:szCs w:val="20"/>
              </w:rPr>
            </w:pPr>
            <w:r>
              <w:rPr>
                <w:rFonts w:hint="eastAsia" w:ascii="仿宋_GB2312" w:hAnsi="仿宋_GB2312" w:eastAsia="仿宋_GB2312" w:cs="宋体"/>
                <w:kern w:val="0"/>
                <w:sz w:val="20"/>
                <w:szCs w:val="20"/>
              </w:rPr>
              <w:t>1</w:t>
            </w:r>
          </w:p>
        </w:tc>
        <w:tc>
          <w:tcPr>
            <w:tcW w:w="682" w:type="dxa"/>
            <w:tcBorders>
              <w:top w:val="single" w:color="auto" w:sz="4" w:space="0"/>
              <w:left w:val="single" w:color="auto" w:sz="4" w:space="0"/>
              <w:bottom w:val="single" w:color="auto" w:sz="4" w:space="0"/>
              <w:right w:val="single" w:color="auto" w:sz="4" w:space="0"/>
            </w:tcBorders>
            <w:noWrap w:val="0"/>
            <w:vAlign w:val="center"/>
          </w:tcPr>
          <w:p>
            <w:pPr>
              <w:widowControl/>
              <w:numPr>
                <w:ins w:id="48"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征地管理政策</w:t>
            </w:r>
          </w:p>
        </w:tc>
        <w:tc>
          <w:tcPr>
            <w:tcW w:w="706" w:type="dxa"/>
            <w:tcBorders>
              <w:top w:val="single" w:color="auto" w:sz="4" w:space="0"/>
              <w:left w:val="nil"/>
              <w:bottom w:val="single" w:color="auto" w:sz="4" w:space="0"/>
              <w:right w:val="single" w:color="auto" w:sz="4" w:space="0"/>
            </w:tcBorders>
            <w:noWrap w:val="0"/>
            <w:vAlign w:val="center"/>
          </w:tcPr>
          <w:p>
            <w:pPr>
              <w:widowControl/>
              <w:numPr>
                <w:ins w:id="49"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3580" w:type="dxa"/>
            <w:tcBorders>
              <w:top w:val="nil"/>
              <w:left w:val="nil"/>
              <w:bottom w:val="single" w:color="auto" w:sz="4" w:space="0"/>
              <w:right w:val="single" w:color="auto" w:sz="4" w:space="0"/>
            </w:tcBorders>
            <w:noWrap w:val="0"/>
            <w:vAlign w:val="center"/>
          </w:tcPr>
          <w:p>
            <w:pPr>
              <w:widowControl/>
              <w:numPr>
                <w:ins w:id="50"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征地补偿安置法律以及适用于本地区的政策、技术标准等规定要求。 </w:t>
            </w:r>
          </w:p>
          <w:p>
            <w:pPr>
              <w:widowControl/>
              <w:numPr>
                <w:ins w:id="51"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1.法律法规和规章；</w:t>
            </w:r>
          </w:p>
          <w:p>
            <w:pPr>
              <w:widowControl/>
              <w:numPr>
                <w:ins w:id="52"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2.征地前期准备、征地审查报批、征地组织实施规范性文件；</w:t>
            </w:r>
          </w:p>
          <w:p>
            <w:pPr>
              <w:widowControl/>
              <w:numPr>
                <w:ins w:id="53"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3.土地补偿费和安置补助费标准（征地区片综合地价或征地统一年产值标准）；</w:t>
            </w:r>
          </w:p>
          <w:p>
            <w:pPr>
              <w:widowControl/>
              <w:numPr>
                <w:ins w:id="54"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4.地上附着物和青苗补偿费标准；</w:t>
            </w:r>
          </w:p>
          <w:p>
            <w:pPr>
              <w:widowControl/>
              <w:numPr>
                <w:ins w:id="55"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〔*农村村民住宅拆迁补偿标准〕；</w:t>
            </w:r>
          </w:p>
          <w:p>
            <w:pPr>
              <w:widowControl/>
              <w:numPr>
                <w:ins w:id="56"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〔*征地工作流程图〕。</w:t>
            </w:r>
          </w:p>
        </w:tc>
        <w:tc>
          <w:tcPr>
            <w:tcW w:w="963" w:type="dxa"/>
            <w:tcBorders>
              <w:top w:val="nil"/>
              <w:left w:val="nil"/>
              <w:bottom w:val="single" w:color="auto" w:sz="4" w:space="0"/>
              <w:right w:val="single" w:color="auto" w:sz="4" w:space="0"/>
            </w:tcBorders>
            <w:noWrap w:val="0"/>
            <w:vAlign w:val="center"/>
          </w:tcPr>
          <w:p>
            <w:pPr>
              <w:widowControl/>
              <w:numPr>
                <w:ins w:id="57"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《中华人民共和国政府信息公开条例》</w:t>
            </w:r>
          </w:p>
        </w:tc>
        <w:tc>
          <w:tcPr>
            <w:tcW w:w="1171" w:type="dxa"/>
            <w:tcBorders>
              <w:top w:val="nil"/>
              <w:left w:val="nil"/>
              <w:bottom w:val="single" w:color="auto" w:sz="4" w:space="0"/>
              <w:right w:val="single" w:color="auto" w:sz="4" w:space="0"/>
            </w:tcBorders>
            <w:noWrap w:val="0"/>
            <w:vAlign w:val="center"/>
          </w:tcPr>
          <w:p>
            <w:pPr>
              <w:widowControl/>
              <w:numPr>
                <w:ins w:id="58"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自该信息形成或者变更之日起20个工作日内予以公开，法律法规另有规定的除外。</w:t>
            </w:r>
          </w:p>
        </w:tc>
        <w:tc>
          <w:tcPr>
            <w:tcW w:w="1266" w:type="dxa"/>
            <w:tcBorders>
              <w:top w:val="nil"/>
              <w:left w:val="nil"/>
              <w:bottom w:val="single" w:color="auto" w:sz="4" w:space="0"/>
              <w:right w:val="single" w:color="auto" w:sz="4" w:space="0"/>
            </w:tcBorders>
            <w:noWrap w:val="0"/>
            <w:vAlign w:val="center"/>
          </w:tcPr>
          <w:p>
            <w:pPr>
              <w:widowControl/>
              <w:numPr>
                <w:ins w:id="59"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sz w:val="18"/>
                <w:szCs w:val="18"/>
              </w:rPr>
              <w:t>县自然资源主管部门和负责农村集体土地征收的有关部门</w:t>
            </w:r>
          </w:p>
        </w:tc>
        <w:tc>
          <w:tcPr>
            <w:tcW w:w="1974" w:type="dxa"/>
            <w:tcBorders>
              <w:top w:val="nil"/>
              <w:left w:val="nil"/>
              <w:bottom w:val="single" w:color="auto" w:sz="4" w:space="0"/>
              <w:right w:val="single" w:color="auto" w:sz="4" w:space="0"/>
            </w:tcBorders>
            <w:noWrap w:val="0"/>
            <w:vAlign w:val="center"/>
          </w:tcPr>
          <w:p>
            <w:pPr>
              <w:widowControl/>
              <w:numPr>
                <w:ins w:id="60"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      ■政务服务中心</w:t>
            </w:r>
          </w:p>
          <w:p>
            <w:pPr>
              <w:numPr>
                <w:ins w:id="61"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□政府公报     □两微一端  </w:t>
            </w:r>
          </w:p>
          <w:p>
            <w:pPr>
              <w:widowControl/>
              <w:numPr>
                <w:ins w:id="62"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63"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w:t>
            </w:r>
          </w:p>
          <w:p>
            <w:pPr>
              <w:widowControl/>
              <w:numPr>
                <w:ins w:id="64"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□社区/企事业单位/村公示栏（电子屏）    □精准推送  </w:t>
            </w:r>
          </w:p>
          <w:p>
            <w:pPr>
              <w:widowControl/>
              <w:numPr>
                <w:ins w:id="65"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□其他</w:t>
            </w:r>
          </w:p>
        </w:tc>
        <w:tc>
          <w:tcPr>
            <w:tcW w:w="606" w:type="dxa"/>
            <w:tcBorders>
              <w:top w:val="nil"/>
              <w:left w:val="nil"/>
              <w:bottom w:val="single" w:color="auto" w:sz="4" w:space="0"/>
              <w:right w:val="single" w:color="auto" w:sz="4" w:space="0"/>
            </w:tcBorders>
            <w:noWrap w:val="0"/>
            <w:vAlign w:val="center"/>
          </w:tcPr>
          <w:p>
            <w:pPr>
              <w:widowControl/>
              <w:numPr>
                <w:ins w:id="66"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691" w:type="dxa"/>
            <w:tcBorders>
              <w:top w:val="nil"/>
              <w:left w:val="nil"/>
              <w:bottom w:val="single" w:color="auto" w:sz="4" w:space="0"/>
              <w:right w:val="single" w:color="auto" w:sz="4" w:space="0"/>
            </w:tcBorders>
            <w:noWrap w:val="0"/>
            <w:vAlign w:val="center"/>
          </w:tcPr>
          <w:p>
            <w:pPr>
              <w:widowControl/>
              <w:numPr>
                <w:ins w:id="67" w:author="薛山:返回拟稿人" w:date="2019-07-16T17:15:00Z"/>
              </w:numPr>
              <w:spacing w:line="240" w:lineRule="exact"/>
              <w:jc w:val="center"/>
              <w:rPr>
                <w:rFonts w:ascii="仿宋_GB2312" w:hAnsi="仿宋_GB2312" w:eastAsia="仿宋_GB2312" w:cs="宋体"/>
                <w:kern w:val="0"/>
                <w:sz w:val="24"/>
              </w:rPr>
            </w:pPr>
          </w:p>
        </w:tc>
        <w:tc>
          <w:tcPr>
            <w:tcW w:w="540" w:type="dxa"/>
            <w:tcBorders>
              <w:top w:val="nil"/>
              <w:left w:val="nil"/>
              <w:bottom w:val="single" w:color="auto" w:sz="4" w:space="0"/>
              <w:right w:val="single" w:color="auto" w:sz="4" w:space="0"/>
            </w:tcBorders>
            <w:noWrap w:val="0"/>
            <w:vAlign w:val="center"/>
          </w:tcPr>
          <w:p>
            <w:pPr>
              <w:widowControl/>
              <w:numPr>
                <w:ins w:id="68"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540" w:type="dxa"/>
            <w:tcBorders>
              <w:top w:val="nil"/>
              <w:left w:val="nil"/>
              <w:bottom w:val="single" w:color="auto" w:sz="4" w:space="0"/>
              <w:right w:val="single" w:color="auto" w:sz="4" w:space="0"/>
            </w:tcBorders>
            <w:noWrap w:val="0"/>
            <w:vAlign w:val="center"/>
          </w:tcPr>
          <w:p>
            <w:pPr>
              <w:widowControl/>
              <w:numPr>
                <w:ins w:id="69" w:author="薛山:返回拟稿人" w:date="2019-07-16T17:15:00Z"/>
              </w:numPr>
              <w:spacing w:line="240" w:lineRule="exact"/>
              <w:jc w:val="center"/>
              <w:rPr>
                <w:rFonts w:ascii="仿宋_GB2312" w:hAnsi="仿宋_GB2312" w:eastAsia="仿宋_GB2312" w:cs="宋体"/>
                <w:kern w:val="0"/>
                <w:sz w:val="24"/>
              </w:rPr>
            </w:pPr>
          </w:p>
        </w:tc>
        <w:tc>
          <w:tcPr>
            <w:tcW w:w="360" w:type="dxa"/>
            <w:tcBorders>
              <w:top w:val="nil"/>
              <w:left w:val="nil"/>
              <w:bottom w:val="single" w:color="auto" w:sz="4" w:space="0"/>
              <w:right w:val="single" w:color="auto" w:sz="4" w:space="0"/>
            </w:tcBorders>
            <w:noWrap w:val="0"/>
            <w:vAlign w:val="center"/>
          </w:tcPr>
          <w:p>
            <w:pPr>
              <w:widowControl/>
              <w:numPr>
                <w:ins w:id="70"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450" w:type="dxa"/>
            <w:tcBorders>
              <w:top w:val="nil"/>
              <w:left w:val="nil"/>
              <w:bottom w:val="single" w:color="auto" w:sz="4" w:space="0"/>
              <w:right w:val="single" w:color="auto" w:sz="4" w:space="0"/>
            </w:tcBorders>
            <w:noWrap w:val="0"/>
            <w:vAlign w:val="center"/>
          </w:tcPr>
          <w:p>
            <w:pPr>
              <w:widowControl/>
              <w:numPr>
                <w:ins w:id="71" w:author="薛山:返回拟稿人" w:date="2019-07-16T17:15:00Z"/>
              </w:numPr>
              <w:spacing w:line="240" w:lineRule="exact"/>
              <w:jc w:val="center"/>
              <w:rPr>
                <w:rFonts w:ascii="仿宋_GB2312" w:hAnsi="仿宋" w:eastAsia="仿宋_GB2312" w:cs="宋体"/>
                <w:kern w:val="0"/>
                <w:sz w:val="24"/>
              </w:rPr>
            </w:pPr>
          </w:p>
        </w:tc>
      </w:tr>
      <w:tr>
        <w:tblPrEx>
          <w:tblCellMar>
            <w:top w:w="0" w:type="dxa"/>
            <w:left w:w="108" w:type="dxa"/>
            <w:bottom w:w="0" w:type="dxa"/>
            <w:right w:w="108" w:type="dxa"/>
          </w:tblCellMar>
        </w:tblPrEx>
        <w:trPr>
          <w:trHeight w:val="3335"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72" w:author="薛山:返回拟稿人" w:date=""/>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w:t>
            </w:r>
          </w:p>
        </w:tc>
        <w:tc>
          <w:tcPr>
            <w:tcW w:w="682" w:type="dxa"/>
            <w:tcBorders>
              <w:top w:val="nil"/>
              <w:left w:val="single" w:color="auto" w:sz="4" w:space="0"/>
              <w:bottom w:val="single" w:color="auto" w:sz="4" w:space="0"/>
              <w:right w:val="single" w:color="auto" w:sz="4" w:space="0"/>
            </w:tcBorders>
            <w:noWrap w:val="0"/>
            <w:vAlign w:val="center"/>
          </w:tcPr>
          <w:p>
            <w:pPr>
              <w:widowControl/>
              <w:numPr>
                <w:ins w:id="73" w:author="薛山:返回拟稿人" w:date=""/>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征地前期准备</w:t>
            </w:r>
          </w:p>
        </w:tc>
        <w:tc>
          <w:tcPr>
            <w:tcW w:w="706" w:type="dxa"/>
            <w:tcBorders>
              <w:top w:val="single" w:color="auto" w:sz="4" w:space="0"/>
              <w:left w:val="nil"/>
              <w:bottom w:val="single" w:color="auto" w:sz="4" w:space="0"/>
              <w:right w:val="single" w:color="auto" w:sz="4" w:space="0"/>
            </w:tcBorders>
            <w:noWrap w:val="0"/>
            <w:vAlign w:val="center"/>
          </w:tcPr>
          <w:p>
            <w:pPr>
              <w:widowControl/>
              <w:numPr>
                <w:ins w:id="74" w:author="薛山:返回拟稿人" w:date=""/>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拟征收土地告知</w:t>
            </w:r>
          </w:p>
        </w:tc>
        <w:tc>
          <w:tcPr>
            <w:tcW w:w="3580" w:type="dxa"/>
            <w:tcBorders>
              <w:top w:val="single" w:color="auto" w:sz="4" w:space="0"/>
              <w:left w:val="nil"/>
              <w:bottom w:val="single" w:color="auto" w:sz="4" w:space="0"/>
              <w:right w:val="single" w:color="auto" w:sz="4" w:space="0"/>
            </w:tcBorders>
            <w:noWrap w:val="0"/>
            <w:vAlign w:val="center"/>
          </w:tcPr>
          <w:p>
            <w:pPr>
              <w:widowControl/>
              <w:numPr>
                <w:ins w:id="75"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在拟征收土地前，应明确征收土地有关事项并予以公开。</w:t>
            </w:r>
          </w:p>
          <w:p>
            <w:pPr>
              <w:widowControl/>
              <w:numPr>
                <w:ins w:id="76"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1.拟征收土地用途；</w:t>
            </w:r>
          </w:p>
          <w:p>
            <w:pPr>
              <w:widowControl/>
              <w:numPr>
                <w:ins w:id="77"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2.拟征收土地的位置和范围；</w:t>
            </w:r>
          </w:p>
          <w:p>
            <w:pPr>
              <w:widowControl/>
              <w:numPr>
                <w:ins w:id="78"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3.征地补偿标准及安置途径；</w:t>
            </w:r>
          </w:p>
          <w:p>
            <w:pPr>
              <w:widowControl/>
              <w:numPr>
                <w:ins w:id="79"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4.开展土地现状调查的安排；</w:t>
            </w:r>
          </w:p>
          <w:p>
            <w:pPr>
              <w:widowControl/>
              <w:numPr>
                <w:ins w:id="80"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5.拟征收土地的原用途管控（包括不得抢栽、抢种、抢建等有关规定）；</w:t>
            </w:r>
          </w:p>
          <w:p>
            <w:pPr>
              <w:widowControl/>
              <w:numPr>
                <w:ins w:id="81" w:author="薛山:返回拟稿人" w:date=""/>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6.听证权利；〔*对土地现状调查结果有异议的救济措施〕</w:t>
            </w:r>
          </w:p>
        </w:tc>
        <w:tc>
          <w:tcPr>
            <w:tcW w:w="963" w:type="dxa"/>
            <w:tcBorders>
              <w:top w:val="single" w:color="auto" w:sz="4" w:space="0"/>
              <w:left w:val="nil"/>
              <w:bottom w:val="single" w:color="auto" w:sz="4" w:space="0"/>
              <w:right w:val="single" w:color="auto" w:sz="4" w:space="0"/>
            </w:tcBorders>
            <w:noWrap w:val="0"/>
            <w:vAlign w:val="center"/>
          </w:tcPr>
          <w:p>
            <w:pPr>
              <w:widowControl/>
              <w:numPr>
                <w:ins w:id="82"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《国务院关于深化改革严格土地管理的决定》（国发〔2004〕28号）</w:t>
            </w:r>
          </w:p>
        </w:tc>
        <w:tc>
          <w:tcPr>
            <w:tcW w:w="1171" w:type="dxa"/>
            <w:tcBorders>
              <w:top w:val="single" w:color="auto" w:sz="4" w:space="0"/>
              <w:left w:val="nil"/>
              <w:bottom w:val="single" w:color="auto" w:sz="4" w:space="0"/>
              <w:right w:val="single" w:color="auto" w:sz="4" w:space="0"/>
            </w:tcBorders>
            <w:noWrap w:val="0"/>
            <w:vAlign w:val="center"/>
          </w:tcPr>
          <w:p>
            <w:pPr>
              <w:widowControl/>
              <w:numPr>
                <w:ins w:id="83" w:author="薛山:返回拟稿人" w:date=""/>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在实地启动拟征收土地工作时，在村公示栏公开。收到征地批准文件之日起10个工作日内，在政府网站、征地信息公开平台公开。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84"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县自然资源主管部门以及负责实施农村集体土地征收的有关部门（含乡镇政府等）</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85"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86"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p>
          <w:p>
            <w:pPr>
              <w:widowControl/>
              <w:numPr>
                <w:ins w:id="87"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□政府公报     □两微一端   </w:t>
            </w:r>
          </w:p>
          <w:p>
            <w:pPr>
              <w:widowControl/>
              <w:numPr>
                <w:ins w:id="88"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89"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w:t>
            </w:r>
          </w:p>
          <w:p>
            <w:pPr>
              <w:widowControl/>
              <w:numPr>
                <w:ins w:id="90"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□政务服务中心</w:t>
            </w:r>
          </w:p>
          <w:p>
            <w:pPr>
              <w:widowControl/>
              <w:numPr>
                <w:ins w:id="91"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p>
          <w:p>
            <w:pPr>
              <w:widowControl/>
              <w:numPr>
                <w:ins w:id="92"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93"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94"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仿宋_GB2312"/>
                <w:kern w:val="0"/>
                <w:sz w:val="18"/>
                <w:szCs w:val="18"/>
              </w:rPr>
              <w:t>√面向拟征收土地所在地的村集体成员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95"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96" w:author="薛山:返回拟稿人" w:date="2019-07-16T17:15:00Z"/>
              </w:numPr>
              <w:spacing w:line="240" w:lineRule="exact"/>
              <w:jc w:val="center"/>
              <w:rPr>
                <w:rFonts w:ascii="仿宋_GB2312" w:hAnsi="仿宋_GB2312" w:eastAsia="仿宋_GB2312" w:cs="宋体"/>
                <w:kern w:val="0"/>
                <w:sz w:val="24"/>
              </w:rPr>
            </w:pPr>
          </w:p>
        </w:tc>
        <w:tc>
          <w:tcPr>
            <w:tcW w:w="360" w:type="dxa"/>
            <w:tcBorders>
              <w:top w:val="single" w:color="auto" w:sz="4" w:space="0"/>
              <w:left w:val="nil"/>
              <w:bottom w:val="single" w:color="auto" w:sz="4" w:space="0"/>
              <w:right w:val="single" w:color="auto" w:sz="4" w:space="0"/>
            </w:tcBorders>
            <w:noWrap w:val="0"/>
            <w:vAlign w:val="center"/>
          </w:tcPr>
          <w:p>
            <w:pPr>
              <w:widowControl/>
              <w:numPr>
                <w:ins w:id="97" w:author="薛山:返回拟稿人" w:date="2019-07-16T17:15:00Z"/>
              </w:numPr>
              <w:spacing w:line="240" w:lineRule="exact"/>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450" w:type="dxa"/>
            <w:tcBorders>
              <w:top w:val="nil"/>
              <w:left w:val="nil"/>
              <w:bottom w:val="single" w:color="auto" w:sz="4" w:space="0"/>
              <w:right w:val="single" w:color="auto" w:sz="4" w:space="0"/>
            </w:tcBorders>
            <w:noWrap w:val="0"/>
            <w:vAlign w:val="center"/>
          </w:tcPr>
          <w:p>
            <w:pPr>
              <w:widowControl/>
              <w:numPr>
                <w:ins w:id="98"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r>
      <w:tr>
        <w:tblPrEx>
          <w:tblCellMar>
            <w:top w:w="0" w:type="dxa"/>
            <w:left w:w="108" w:type="dxa"/>
            <w:bottom w:w="0" w:type="dxa"/>
            <w:right w:w="108" w:type="dxa"/>
          </w:tblCellMar>
        </w:tblPrEx>
        <w:trPr>
          <w:trHeight w:val="1557"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99"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w:t>
            </w: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00"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征地前期准备</w:t>
            </w: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101" w:author="薛山:返回拟稿人" w:date="2019-07-16T17:15:00Z"/>
              </w:numPr>
              <w:spacing w:line="32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拟征收土地现状调查</w:t>
            </w:r>
          </w:p>
        </w:tc>
        <w:tc>
          <w:tcPr>
            <w:tcW w:w="3580" w:type="dxa"/>
            <w:vMerge w:val="restart"/>
            <w:tcBorders>
              <w:top w:val="single" w:color="auto" w:sz="4" w:space="0"/>
              <w:left w:val="nil"/>
              <w:bottom w:val="single" w:color="auto" w:sz="4" w:space="0"/>
              <w:right w:val="single" w:color="auto" w:sz="4" w:space="0"/>
            </w:tcBorders>
            <w:noWrap w:val="0"/>
            <w:vAlign w:val="center"/>
          </w:tcPr>
          <w:p>
            <w:pPr>
              <w:numPr>
                <w:ins w:id="102"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拟征收土地现状调查结果按规定确认后，调查结果予以公开。</w:t>
            </w:r>
          </w:p>
          <w:p>
            <w:pPr>
              <w:numPr>
                <w:ins w:id="103"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1.征收土地勘测调查表；</w:t>
            </w:r>
          </w:p>
          <w:p>
            <w:pPr>
              <w:numPr>
                <w:ins w:id="104"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2.地上附着物和青苗调查登记表；</w:t>
            </w:r>
          </w:p>
          <w:p>
            <w:pPr>
              <w:numPr>
                <w:ins w:id="105"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〔*土地勘测定界图件（涉及国家秘密的项目除外；图件应按有关法律法规规定予以技术处理）〕。</w:t>
            </w:r>
          </w:p>
          <w:p>
            <w:pPr>
              <w:widowControl/>
              <w:numPr>
                <w:ins w:id="106" w:author="薛山:返回拟稿人" w:date="2019-07-16T17:15:00Z"/>
              </w:numPr>
              <w:rPr>
                <w:rFonts w:ascii="仿宋_GB2312" w:hAnsi="仿宋_GB2312" w:eastAsia="仿宋_GB2312" w:cs="仿宋_GB2312"/>
                <w:kern w:val="0"/>
                <w:sz w:val="18"/>
                <w:szCs w:val="18"/>
              </w:rPr>
            </w:pP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107"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2.《国务院关于深化改革严格土地管理的决定》（国发〔2004〕28号）</w:t>
            </w:r>
          </w:p>
        </w:tc>
        <w:tc>
          <w:tcPr>
            <w:tcW w:w="1171" w:type="dxa"/>
            <w:tcBorders>
              <w:top w:val="single" w:color="auto" w:sz="4" w:space="0"/>
              <w:left w:val="nil"/>
              <w:bottom w:val="single" w:color="auto" w:sz="4" w:space="0"/>
              <w:right w:val="single" w:color="auto" w:sz="4" w:space="0"/>
            </w:tcBorders>
            <w:noWrap w:val="0"/>
            <w:vAlign w:val="center"/>
          </w:tcPr>
          <w:p>
            <w:pPr>
              <w:numPr>
                <w:ins w:id="108"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拟征收土地现状调查结束后5个工作日内，在村公示栏公开。</w:t>
            </w: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109"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110"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111"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□政府公报     □两微一端   </w:t>
            </w:r>
          </w:p>
          <w:p>
            <w:pPr>
              <w:widowControl/>
              <w:numPr>
                <w:ins w:id="112"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113"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□纸质媒体□公开查阅点 </w:t>
            </w:r>
          </w:p>
          <w:p>
            <w:pPr>
              <w:widowControl/>
              <w:numPr>
                <w:ins w:id="114"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□政务服务中心   </w:t>
            </w:r>
          </w:p>
          <w:p>
            <w:pPr>
              <w:widowControl/>
              <w:numPr>
                <w:ins w:id="115"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p>
          <w:p>
            <w:pPr>
              <w:widowControl/>
              <w:numPr>
                <w:ins w:id="116"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117"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numPr>
                <w:ins w:id="118"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19" w:author="薛山:返回拟稿人" w:date="2019-07-16T17:15:00Z"/>
              </w:num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20" w:author="薛山:返回拟稿人" w:date="2019-07-16T17:15:00Z"/>
              </w:numPr>
              <w:jc w:val="center"/>
              <w:rPr>
                <w:rFonts w:ascii="仿宋_GB2312" w:hAnsi="仿宋_GB2312" w:eastAsia="仿宋_GB2312" w:cs="仿宋_GB2312"/>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121" w:author="薛山:返回拟稿人" w:date="2019-07-16T17:15:00Z"/>
              </w:num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450" w:type="dxa"/>
            <w:vMerge w:val="restart"/>
            <w:tcBorders>
              <w:top w:val="nil"/>
              <w:left w:val="nil"/>
              <w:bottom w:val="single" w:color="auto" w:sz="4" w:space="0"/>
              <w:right w:val="single" w:color="auto" w:sz="4" w:space="0"/>
            </w:tcBorders>
            <w:noWrap w:val="0"/>
            <w:vAlign w:val="center"/>
          </w:tcPr>
          <w:p>
            <w:pPr>
              <w:widowControl/>
              <w:numPr>
                <w:ins w:id="122"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r>
      <w:tr>
        <w:tblPrEx>
          <w:tblCellMar>
            <w:top w:w="0" w:type="dxa"/>
            <w:left w:w="108" w:type="dxa"/>
            <w:bottom w:w="0" w:type="dxa"/>
            <w:right w:w="108" w:type="dxa"/>
          </w:tblCellMar>
        </w:tblPrEx>
        <w:trPr>
          <w:trHeight w:val="1857"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23" w:author="薛山:返回拟稿人" w:date="2019-07-16T17:15:00Z"/>
              </w:numPr>
              <w:jc w:val="left"/>
              <w:rPr>
                <w:rFonts w:ascii="仿宋_GB2312" w:hAnsi="仿宋_GB2312" w:eastAsia="仿宋_GB2312" w:cs="仿宋_GB2312"/>
                <w:kern w:val="0"/>
                <w:sz w:val="20"/>
                <w:szCs w:val="20"/>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24"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125"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126"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127"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128"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129"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130"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131"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132" w:author="薛山:返回拟稿人" w:date="2019-07-16T17:15:00Z"/>
              </w:numPr>
              <w:jc w:val="center"/>
              <w:rPr>
                <w:rFonts w:ascii="仿宋_GB2312" w:hAnsi="仿宋_GB2312" w:eastAsia="仿宋_GB2312" w:cs="仿宋_GB2312"/>
                <w:kern w:val="0"/>
                <w:sz w:val="18"/>
                <w:szCs w:val="18"/>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33" w:author="薛山:返回拟稿人" w:date="2019-07-16T17:15:00Z"/>
              </w:numPr>
              <w:jc w:val="left"/>
              <w:rPr>
                <w:rFonts w:ascii="仿宋_GB2312" w:hAnsi="仿宋_GB2312" w:eastAsia="仿宋_GB2312" w:cs="仿宋_GB2312"/>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34" w:author="薛山:返回拟稿人" w:date="2019-07-16T17:15:00Z"/>
              </w:numPr>
              <w:jc w:val="left"/>
              <w:rPr>
                <w:rFonts w:ascii="仿宋_GB2312" w:hAnsi="仿宋_GB2312" w:eastAsia="仿宋_GB2312" w:cs="仿宋_GB2312"/>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135" w:author="薛山:返回拟稿人" w:date="2019-07-16T17:15:00Z"/>
              </w:numPr>
              <w:jc w:val="left"/>
              <w:rPr>
                <w:rFonts w:ascii="仿宋_GB2312" w:hAnsi="仿宋_GB2312" w:eastAsia="仿宋_GB2312" w:cs="仿宋_GB2312"/>
                <w:kern w:val="0"/>
                <w:sz w:val="24"/>
              </w:rPr>
            </w:pPr>
          </w:p>
        </w:tc>
        <w:tc>
          <w:tcPr>
            <w:tcW w:w="450" w:type="dxa"/>
            <w:vMerge w:val="continue"/>
            <w:tcBorders>
              <w:top w:val="nil"/>
              <w:left w:val="nil"/>
              <w:bottom w:val="single" w:color="auto" w:sz="4" w:space="0"/>
              <w:right w:val="single" w:color="auto" w:sz="4" w:space="0"/>
            </w:tcBorders>
            <w:noWrap w:val="0"/>
            <w:vAlign w:val="center"/>
          </w:tcPr>
          <w:p>
            <w:pPr>
              <w:widowControl/>
              <w:numPr>
                <w:ins w:id="136" w:author="薛山:返回拟稿人" w:date="2019-07-16T17:15:00Z"/>
              </w:numPr>
              <w:jc w:val="left"/>
              <w:rPr>
                <w:rFonts w:ascii="仿宋" w:hAnsi="仿宋" w:eastAsia="仿宋" w:cs="宋体"/>
                <w:kern w:val="0"/>
                <w:sz w:val="24"/>
              </w:rPr>
            </w:pPr>
          </w:p>
        </w:tc>
      </w:tr>
      <w:tr>
        <w:tblPrEx>
          <w:tblCellMar>
            <w:top w:w="0" w:type="dxa"/>
            <w:left w:w="108" w:type="dxa"/>
            <w:bottom w:w="0" w:type="dxa"/>
            <w:right w:w="108" w:type="dxa"/>
          </w:tblCellMar>
        </w:tblPrEx>
        <w:trPr>
          <w:trHeight w:val="2635"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37" w:author="薛山:返回拟稿人" w:date="2019-07-16T17:15:00Z"/>
              </w:numPr>
              <w:jc w:val="center"/>
              <w:rPr>
                <w:rFonts w:ascii="华文仿宋" w:hAnsi="华文仿宋" w:eastAsia="华文仿宋" w:cs="宋体"/>
                <w:kern w:val="0"/>
                <w:sz w:val="20"/>
                <w:szCs w:val="20"/>
              </w:rPr>
            </w:pPr>
            <w:r>
              <w:rPr>
                <w:rFonts w:hint="eastAsia" w:ascii="仿宋_GB2312" w:hAnsi="仿宋_GB2312" w:eastAsia="仿宋_GB2312" w:cs="仿宋_GB2312"/>
                <w:kern w:val="0"/>
                <w:sz w:val="20"/>
                <w:szCs w:val="20"/>
              </w:rPr>
              <w:t>4</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38" w:author="薛山:返回拟稿人" w:date="2019-07-16T17:15:00Z"/>
              </w:numPr>
              <w:jc w:val="left"/>
              <w:rPr>
                <w:rFonts w:ascii="仿宋_GB2312" w:hAnsi="仿宋_GB2312" w:eastAsia="仿宋_GB2312" w:cs="仿宋_GB2312"/>
                <w:kern w:val="0"/>
                <w:sz w:val="20"/>
                <w:szCs w:val="20"/>
              </w:rPr>
            </w:pP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139"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拟征地听证</w:t>
            </w:r>
          </w:p>
        </w:tc>
        <w:tc>
          <w:tcPr>
            <w:tcW w:w="3580" w:type="dxa"/>
            <w:vMerge w:val="restart"/>
            <w:tcBorders>
              <w:top w:val="single" w:color="auto" w:sz="4" w:space="0"/>
              <w:left w:val="nil"/>
              <w:bottom w:val="single" w:color="auto" w:sz="4" w:space="0"/>
              <w:right w:val="single" w:color="auto" w:sz="4" w:space="0"/>
            </w:tcBorders>
            <w:noWrap w:val="0"/>
            <w:vAlign w:val="center"/>
          </w:tcPr>
          <w:p>
            <w:pPr>
              <w:numPr>
                <w:ins w:id="140"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征地前期工作中依申请开展听证工作的，听证结果予以公开。按拟征收土地告知确定的时间制作《听证通知书》；按《听证通知书》规定的时间组织听证；实施听证的，公开听证相关材料。</w:t>
            </w:r>
          </w:p>
          <w:p>
            <w:pPr>
              <w:numPr>
                <w:ins w:id="141"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1.《听证通知书》；</w:t>
            </w:r>
          </w:p>
          <w:p>
            <w:pPr>
              <w:numPr>
                <w:ins w:id="142"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2.听证处理意见；</w:t>
            </w:r>
          </w:p>
          <w:p>
            <w:pPr>
              <w:numPr>
                <w:ins w:id="143"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〔*听证笔录有关资料〕。</w:t>
            </w:r>
          </w:p>
          <w:p>
            <w:pPr>
              <w:widowControl/>
              <w:numPr>
                <w:ins w:id="144" w:author="薛山:返回拟稿人" w:date="2019-07-16T17:15:00Z"/>
              </w:numPr>
              <w:jc w:val="left"/>
              <w:rPr>
                <w:rFonts w:ascii="仿宋_GB2312" w:hAnsi="仿宋_GB2312" w:eastAsia="仿宋_GB2312" w:cs="仿宋_GB2312"/>
                <w:kern w:val="0"/>
                <w:sz w:val="18"/>
                <w:szCs w:val="18"/>
              </w:rPr>
            </w:pP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145"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1.《国土资源听证规定》；</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2.《国土资源部办公厅关于进一步做好市县征地信息公开工作有关问题的通知》（国土资厅发〔2014〕29号）</w:t>
            </w:r>
          </w:p>
        </w:tc>
        <w:tc>
          <w:tcPr>
            <w:tcW w:w="1171" w:type="dxa"/>
            <w:tcBorders>
              <w:top w:val="single" w:color="auto" w:sz="4" w:space="0"/>
              <w:left w:val="nil"/>
              <w:bottom w:val="single" w:color="auto" w:sz="4" w:space="0"/>
              <w:right w:val="single" w:color="auto" w:sz="4" w:space="0"/>
            </w:tcBorders>
            <w:noWrap w:val="0"/>
            <w:vAlign w:val="center"/>
          </w:tcPr>
          <w:p>
            <w:pPr>
              <w:numPr>
                <w:ins w:id="146" w:author="薛山:返回拟稿人" w:date="2019-07-16T17:15:00Z"/>
              </w:numPr>
              <w:rPr>
                <w:rFonts w:ascii="仿宋_GB2312" w:hAnsi="仿宋_GB2312" w:eastAsia="仿宋_GB2312"/>
                <w:sz w:val="18"/>
                <w:szCs w:val="18"/>
              </w:rPr>
            </w:pPr>
            <w:r>
              <w:rPr>
                <w:rFonts w:hint="eastAsia" w:ascii="仿宋_GB2312" w:hAnsi="仿宋_GB2312" w:eastAsia="仿宋_GB2312" w:cs="仿宋_GB2312"/>
                <w:kern w:val="0"/>
                <w:sz w:val="18"/>
                <w:szCs w:val="18"/>
              </w:rPr>
              <w:t>①</w:t>
            </w:r>
            <w:r>
              <w:rPr>
                <w:rFonts w:hint="eastAsia" w:ascii="仿宋_GB2312" w:hAnsi="仿宋_GB2312" w:eastAsia="仿宋_GB2312"/>
                <w:sz w:val="18"/>
                <w:szCs w:val="18"/>
              </w:rPr>
              <w:t>《听证通知书》应在组织听证7个工作日前予以公开；</w:t>
            </w:r>
            <w:r>
              <w:rPr>
                <w:rFonts w:hint="eastAsia" w:ascii="仿宋_GB2312" w:hAnsi="仿宋_GB2312" w:eastAsia="仿宋_GB2312" w:cs="仿宋_GB2312"/>
                <w:kern w:val="0"/>
                <w:sz w:val="18"/>
                <w:szCs w:val="18"/>
              </w:rPr>
              <w:t>②</w:t>
            </w:r>
            <w:r>
              <w:rPr>
                <w:rFonts w:hint="eastAsia" w:ascii="仿宋_GB2312" w:hAnsi="仿宋_GB2312" w:eastAsia="仿宋_GB2312"/>
                <w:sz w:val="18"/>
                <w:szCs w:val="18"/>
              </w:rPr>
              <w:t>其他听证公开内容在拟征地听证工作结束后5个工作日内在村公示栏公开。</w:t>
            </w: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147"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148"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149"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□政府公报     □两微一端   </w:t>
            </w:r>
          </w:p>
          <w:p>
            <w:pPr>
              <w:widowControl/>
              <w:numPr>
                <w:ins w:id="150"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151"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□纸质媒体□公开查阅点 </w:t>
            </w:r>
          </w:p>
          <w:p>
            <w:pPr>
              <w:widowControl/>
              <w:numPr>
                <w:ins w:id="152"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□政务服务中心    </w:t>
            </w:r>
          </w:p>
          <w:p>
            <w:pPr>
              <w:widowControl/>
              <w:numPr>
                <w:ins w:id="153"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154"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155"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56"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57" w:author="薛山:返回拟稿人" w:date="2019-07-16T17:15:00Z"/>
              </w:numPr>
              <w:jc w:val="center"/>
              <w:rPr>
                <w:rFonts w:ascii="仿宋" w:hAnsi="仿宋" w:eastAsia="仿宋" w:cs="宋体"/>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158"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450" w:type="dxa"/>
            <w:vMerge w:val="restart"/>
            <w:tcBorders>
              <w:top w:val="single" w:color="auto" w:sz="4" w:space="0"/>
              <w:left w:val="nil"/>
              <w:bottom w:val="single" w:color="auto" w:sz="4" w:space="0"/>
              <w:right w:val="single" w:color="auto" w:sz="4" w:space="0"/>
            </w:tcBorders>
            <w:noWrap w:val="0"/>
            <w:vAlign w:val="center"/>
          </w:tcPr>
          <w:p>
            <w:pPr>
              <w:widowControl/>
              <w:numPr>
                <w:ins w:id="159"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1707"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60" w:author="薛山:返回拟稿人" w:date="2019-07-16T17:15:00Z"/>
              </w:numPr>
              <w:jc w:val="left"/>
              <w:rPr>
                <w:rFonts w:ascii="华文仿宋" w:hAnsi="华文仿宋" w:eastAsia="华文仿宋" w:cs="宋体"/>
                <w:kern w:val="0"/>
                <w:sz w:val="20"/>
                <w:szCs w:val="20"/>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61"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162"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163"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164"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165"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166"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167"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168"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169" w:author="薛山:返回拟稿人" w:date="2019-07-16T17:15:00Z"/>
              </w:numPr>
              <w:jc w:val="center"/>
              <w:rPr>
                <w:rFonts w:ascii="仿宋_GB2312" w:hAnsi="仿宋_GB2312" w:eastAsia="仿宋_GB2312" w:cs="仿宋_GB2312"/>
                <w:kern w:val="0"/>
                <w:sz w:val="18"/>
                <w:szCs w:val="18"/>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70" w:author="薛山:返回拟稿人" w:date="2019-07-16T17:15:00Z"/>
              </w:numPr>
              <w:jc w:val="left"/>
              <w:rPr>
                <w:rFonts w:ascii="仿宋" w:hAnsi="仿宋" w:eastAsia="仿宋" w:cs="宋体"/>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71" w:author="薛山:返回拟稿人" w:date="2019-07-16T17:15:00Z"/>
              </w:numPr>
              <w:jc w:val="left"/>
              <w:rPr>
                <w:rFonts w:ascii="仿宋" w:hAnsi="仿宋" w:eastAsia="仿宋" w:cs="宋体"/>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172" w:author="薛山:返回拟稿人" w:date="2019-07-16T17:15:00Z"/>
              </w:numPr>
              <w:jc w:val="left"/>
              <w:rPr>
                <w:rFonts w:ascii="仿宋" w:hAnsi="仿宋" w:eastAsia="仿宋" w:cs="宋体"/>
                <w:kern w:val="0"/>
                <w:sz w:val="24"/>
              </w:rPr>
            </w:pPr>
          </w:p>
        </w:tc>
        <w:tc>
          <w:tcPr>
            <w:tcW w:w="450" w:type="dxa"/>
            <w:vMerge w:val="continue"/>
            <w:tcBorders>
              <w:top w:val="single" w:color="auto" w:sz="4" w:space="0"/>
              <w:left w:val="nil"/>
              <w:bottom w:val="single" w:color="auto" w:sz="4" w:space="0"/>
              <w:right w:val="single" w:color="auto" w:sz="4" w:space="0"/>
            </w:tcBorders>
            <w:noWrap w:val="0"/>
            <w:vAlign w:val="center"/>
          </w:tcPr>
          <w:p>
            <w:pPr>
              <w:widowControl/>
              <w:numPr>
                <w:ins w:id="173" w:author="薛山:返回拟稿人" w:date="2019-07-16T17:15:00Z"/>
              </w:numPr>
              <w:jc w:val="left"/>
              <w:rPr>
                <w:rFonts w:ascii="仿宋" w:hAnsi="仿宋" w:eastAsia="仿宋" w:cs="宋体"/>
                <w:kern w:val="0"/>
                <w:sz w:val="24"/>
              </w:rPr>
            </w:pPr>
          </w:p>
        </w:tc>
      </w:tr>
      <w:tr>
        <w:tblPrEx>
          <w:tblCellMar>
            <w:top w:w="0" w:type="dxa"/>
            <w:left w:w="108" w:type="dxa"/>
            <w:bottom w:w="0" w:type="dxa"/>
            <w:right w:w="108" w:type="dxa"/>
          </w:tblCellMar>
        </w:tblPrEx>
        <w:trPr>
          <w:trHeight w:val="3126" w:hRule="atLeast"/>
          <w:jc w:val="center"/>
        </w:trPr>
        <w:tc>
          <w:tcPr>
            <w:tcW w:w="487" w:type="dxa"/>
            <w:tcBorders>
              <w:top w:val="nil"/>
              <w:left w:val="single" w:color="auto" w:sz="4" w:space="0"/>
              <w:bottom w:val="single" w:color="auto" w:sz="4" w:space="0"/>
              <w:right w:val="single" w:color="auto" w:sz="4" w:space="0"/>
            </w:tcBorders>
            <w:noWrap w:val="0"/>
            <w:vAlign w:val="center"/>
          </w:tcPr>
          <w:p>
            <w:pPr>
              <w:widowControl/>
              <w:numPr>
                <w:ins w:id="174"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w:t>
            </w:r>
          </w:p>
        </w:tc>
        <w:tc>
          <w:tcPr>
            <w:tcW w:w="682" w:type="dxa"/>
            <w:vMerge w:val="restart"/>
            <w:tcBorders>
              <w:top w:val="nil"/>
              <w:left w:val="single" w:color="auto" w:sz="4" w:space="0"/>
              <w:bottom w:val="single" w:color="auto" w:sz="4" w:space="0"/>
              <w:right w:val="single" w:color="auto" w:sz="4" w:space="0"/>
            </w:tcBorders>
            <w:noWrap w:val="0"/>
            <w:vAlign w:val="center"/>
          </w:tcPr>
          <w:p>
            <w:pPr>
              <w:widowControl/>
              <w:numPr>
                <w:ins w:id="175" w:author="薛山:返回拟稿人" w:date="2019-07-16T17:15:00Z"/>
              </w:numPr>
              <w:spacing w:line="300" w:lineRule="exact"/>
              <w:jc w:val="center"/>
              <w:rPr>
                <w:rFonts w:ascii="仿宋_GB2312" w:hAnsi="仿宋_GB2312" w:eastAsia="仿宋_GB2312" w:cs="仿宋_GB2312"/>
                <w:b/>
                <w:kern w:val="0"/>
                <w:sz w:val="20"/>
                <w:szCs w:val="20"/>
              </w:rPr>
            </w:pPr>
            <w:r>
              <w:rPr>
                <w:rFonts w:hint="eastAsia" w:ascii="仿宋_GB2312" w:hAnsi="仿宋_GB2312" w:eastAsia="仿宋_GB2312" w:cs="仿宋_GB2312"/>
                <w:kern w:val="0"/>
                <w:sz w:val="18"/>
                <w:szCs w:val="18"/>
              </w:rPr>
              <w:t>征地审查报批</w:t>
            </w:r>
          </w:p>
        </w:tc>
        <w:tc>
          <w:tcPr>
            <w:tcW w:w="706" w:type="dxa"/>
            <w:tcBorders>
              <w:top w:val="nil"/>
              <w:left w:val="nil"/>
              <w:bottom w:val="single" w:color="auto" w:sz="4" w:space="0"/>
              <w:right w:val="single" w:color="auto" w:sz="4" w:space="0"/>
            </w:tcBorders>
            <w:noWrap w:val="0"/>
            <w:vAlign w:val="center"/>
          </w:tcPr>
          <w:p>
            <w:pPr>
              <w:widowControl/>
              <w:numPr>
                <w:ins w:id="176" w:author="薛山:返回拟稿人" w:date="2019-07-16T17:15:00Z"/>
              </w:numPr>
              <w:spacing w:line="30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征地报批材料</w:t>
            </w:r>
          </w:p>
        </w:tc>
        <w:tc>
          <w:tcPr>
            <w:tcW w:w="3580" w:type="dxa"/>
            <w:tcBorders>
              <w:top w:val="nil"/>
              <w:left w:val="nil"/>
              <w:bottom w:val="single" w:color="auto" w:sz="4" w:space="0"/>
              <w:right w:val="single" w:color="auto" w:sz="4" w:space="0"/>
            </w:tcBorders>
            <w:noWrap w:val="0"/>
            <w:vAlign w:val="center"/>
          </w:tcPr>
          <w:p>
            <w:pPr>
              <w:numPr>
                <w:ins w:id="177"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县（市、区）人民政府按照建设用地审查报批有关规定，组织用地报批过程中的相关报批材料予以公开。</w:t>
            </w:r>
          </w:p>
          <w:p>
            <w:pPr>
              <w:numPr>
                <w:ins w:id="178"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1.县（市、区）人民政府建设用地请示；</w:t>
            </w:r>
          </w:p>
          <w:p>
            <w:pPr>
              <w:numPr>
                <w:ins w:id="179"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2.县（市、区）自然资源主管部门建设用地审查意见；</w:t>
            </w:r>
          </w:p>
          <w:p>
            <w:pPr>
              <w:numPr>
                <w:ins w:id="180"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3.建设用地呈报说明书、农用地转用方案、补充耕地方案、征收土地方案、供地方案；</w:t>
            </w:r>
          </w:p>
          <w:p>
            <w:pPr>
              <w:widowControl/>
              <w:numPr>
                <w:ins w:id="181"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sz w:val="18"/>
                <w:szCs w:val="18"/>
              </w:rPr>
              <w:t>〔*其他相关文字报批材料和图件由各省（区、市）确定公开方式〕。</w:t>
            </w:r>
          </w:p>
        </w:tc>
        <w:tc>
          <w:tcPr>
            <w:tcW w:w="963" w:type="dxa"/>
            <w:tcBorders>
              <w:top w:val="nil"/>
              <w:left w:val="nil"/>
              <w:bottom w:val="single" w:color="auto" w:sz="4" w:space="0"/>
              <w:right w:val="single" w:color="auto" w:sz="4" w:space="0"/>
            </w:tcBorders>
            <w:noWrap w:val="0"/>
            <w:vAlign w:val="center"/>
          </w:tcPr>
          <w:p>
            <w:pPr>
              <w:widowControl/>
              <w:numPr>
                <w:ins w:id="182"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1.《中华人民共和国政府信息公开条例》；</w:t>
            </w:r>
          </w:p>
          <w:p>
            <w:pPr>
              <w:widowControl/>
              <w:numPr>
                <w:ins w:id="183"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2.建设用地审查报批有关规定</w:t>
            </w:r>
          </w:p>
        </w:tc>
        <w:tc>
          <w:tcPr>
            <w:tcW w:w="1171" w:type="dxa"/>
            <w:tcBorders>
              <w:top w:val="nil"/>
              <w:left w:val="nil"/>
              <w:bottom w:val="single" w:color="auto" w:sz="4" w:space="0"/>
              <w:right w:val="single" w:color="auto" w:sz="4" w:space="0"/>
            </w:tcBorders>
            <w:noWrap w:val="0"/>
            <w:vAlign w:val="center"/>
          </w:tcPr>
          <w:p>
            <w:pPr>
              <w:widowControl/>
              <w:numPr>
                <w:ins w:id="184" w:author="薛山:返回拟稿人" w:date="2019-07-16T17:15:00Z"/>
              </w:numPr>
              <w:spacing w:before="156" w:beforeLines="50" w:after="156" w:afterLines="50" w:line="260" w:lineRule="exact"/>
              <w:jc w:val="left"/>
              <w:rPr>
                <w:rFonts w:ascii="仿宋_GB2312" w:hAnsi="仿宋_GB2312" w:eastAsia="仿宋_GB2312"/>
                <w:sz w:val="18"/>
                <w:szCs w:val="18"/>
              </w:rPr>
            </w:pPr>
            <w:r>
              <w:rPr>
                <w:rFonts w:hint="eastAsia" w:ascii="仿宋_GB2312" w:hAnsi="仿宋_GB2312" w:eastAsia="仿宋_GB2312"/>
                <w:sz w:val="18"/>
                <w:szCs w:val="18"/>
              </w:rPr>
              <w:t>收到征地批准文件之日起10个工作日内公开。</w:t>
            </w:r>
          </w:p>
        </w:tc>
        <w:tc>
          <w:tcPr>
            <w:tcW w:w="1266" w:type="dxa"/>
            <w:tcBorders>
              <w:top w:val="nil"/>
              <w:left w:val="nil"/>
              <w:bottom w:val="single" w:color="auto" w:sz="4" w:space="0"/>
              <w:right w:val="single" w:color="auto" w:sz="4" w:space="0"/>
            </w:tcBorders>
            <w:noWrap w:val="0"/>
            <w:vAlign w:val="center"/>
          </w:tcPr>
          <w:p>
            <w:pPr>
              <w:widowControl/>
              <w:numPr>
                <w:ins w:id="185" w:author="薛山:返回拟稿人" w:date="2019-07-16T17:15:00Z"/>
              </w:numPr>
              <w:spacing w:line="26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w:t>
            </w:r>
          </w:p>
        </w:tc>
        <w:tc>
          <w:tcPr>
            <w:tcW w:w="1974" w:type="dxa"/>
            <w:tcBorders>
              <w:top w:val="nil"/>
              <w:left w:val="nil"/>
              <w:bottom w:val="single" w:color="auto" w:sz="4" w:space="0"/>
              <w:right w:val="single" w:color="auto" w:sz="4" w:space="0"/>
            </w:tcBorders>
            <w:noWrap w:val="0"/>
            <w:vAlign w:val="center"/>
          </w:tcPr>
          <w:p>
            <w:pPr>
              <w:widowControl/>
              <w:numPr>
                <w:ins w:id="186"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p>
          <w:p>
            <w:pPr>
              <w:widowControl/>
              <w:numPr>
                <w:ins w:id="187"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□政府公报     □两微一端   □发布会/听证会</w:t>
            </w:r>
          </w:p>
          <w:p>
            <w:pPr>
              <w:widowControl/>
              <w:numPr>
                <w:ins w:id="188"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widowControl/>
              <w:numPr>
                <w:ins w:id="189"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w:t>
            </w:r>
            <w:r>
              <w:rPr>
                <w:rFonts w:hint="eastAsia" w:ascii="仿宋_GB2312" w:hAnsi="仿宋_GB2312" w:eastAsia="仿宋_GB2312" w:cs="宋体"/>
                <w:spacing w:val="-10"/>
                <w:kern w:val="0"/>
                <w:sz w:val="18"/>
                <w:szCs w:val="18"/>
              </w:rPr>
              <w:t>便民服务站</w:t>
            </w:r>
            <w:r>
              <w:rPr>
                <w:rFonts w:hint="eastAsia" w:ascii="仿宋_GB2312" w:hAnsi="仿宋_GB2312" w:eastAsia="仿宋_GB2312" w:cs="宋体"/>
                <w:kern w:val="0"/>
                <w:sz w:val="18"/>
                <w:szCs w:val="18"/>
              </w:rPr>
              <w:t xml:space="preserve">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□社区/企事业单位/村公示栏（电子屏）    □精准推送 </w:t>
            </w:r>
          </w:p>
          <w:p>
            <w:pPr>
              <w:widowControl/>
              <w:numPr>
                <w:ins w:id="190"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□其他</w:t>
            </w:r>
          </w:p>
        </w:tc>
        <w:tc>
          <w:tcPr>
            <w:tcW w:w="606" w:type="dxa"/>
            <w:tcBorders>
              <w:top w:val="nil"/>
              <w:left w:val="nil"/>
              <w:bottom w:val="single" w:color="auto" w:sz="4" w:space="0"/>
              <w:right w:val="single" w:color="auto" w:sz="4" w:space="0"/>
            </w:tcBorders>
            <w:noWrap w:val="0"/>
            <w:vAlign w:val="center"/>
          </w:tcPr>
          <w:p>
            <w:pPr>
              <w:widowControl/>
              <w:numPr>
                <w:ins w:id="191" w:author="薛山:返回拟稿人" w:date="2019-07-16T17:15:00Z"/>
              </w:numPr>
              <w:spacing w:line="300" w:lineRule="exact"/>
              <w:jc w:val="center"/>
              <w:rPr>
                <w:rFonts w:ascii="仿宋" w:hAnsi="仿宋" w:eastAsia="仿宋" w:cs="宋体"/>
                <w:kern w:val="0"/>
                <w:sz w:val="24"/>
              </w:rPr>
            </w:pPr>
            <w:r>
              <w:rPr>
                <w:rFonts w:hint="eastAsia" w:ascii="仿宋_GB2312" w:hAnsi="仿宋_GB2312" w:eastAsia="仿宋_GB2312" w:cs="仿宋_GB2312"/>
                <w:kern w:val="0"/>
                <w:sz w:val="18"/>
                <w:szCs w:val="18"/>
              </w:rPr>
              <w:t>√</w:t>
            </w:r>
          </w:p>
        </w:tc>
        <w:tc>
          <w:tcPr>
            <w:tcW w:w="691" w:type="dxa"/>
            <w:tcBorders>
              <w:top w:val="nil"/>
              <w:left w:val="nil"/>
              <w:bottom w:val="single" w:color="auto" w:sz="4" w:space="0"/>
              <w:right w:val="single" w:color="auto" w:sz="4" w:space="0"/>
            </w:tcBorders>
            <w:noWrap w:val="0"/>
            <w:vAlign w:val="center"/>
          </w:tcPr>
          <w:p>
            <w:pPr>
              <w:widowControl/>
              <w:numPr>
                <w:ins w:id="192" w:author="薛山:返回拟稿人" w:date="2019-07-16T17:15:00Z"/>
              </w:numPr>
              <w:spacing w:line="300" w:lineRule="exact"/>
              <w:jc w:val="center"/>
              <w:rPr>
                <w:rFonts w:ascii="仿宋_GB2312" w:hAnsi="仿宋_GB2312" w:eastAsia="仿宋_GB2312" w:cs="仿宋_GB2312"/>
                <w:kern w:val="0"/>
                <w:sz w:val="18"/>
                <w:szCs w:val="18"/>
              </w:rPr>
            </w:pPr>
          </w:p>
        </w:tc>
        <w:tc>
          <w:tcPr>
            <w:tcW w:w="540" w:type="dxa"/>
            <w:tcBorders>
              <w:top w:val="nil"/>
              <w:left w:val="nil"/>
              <w:bottom w:val="single" w:color="auto" w:sz="4" w:space="0"/>
              <w:right w:val="single" w:color="auto" w:sz="4" w:space="0"/>
            </w:tcBorders>
            <w:noWrap w:val="0"/>
            <w:vAlign w:val="center"/>
          </w:tcPr>
          <w:p>
            <w:pPr>
              <w:widowControl/>
              <w:numPr>
                <w:ins w:id="193"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nil"/>
              <w:left w:val="nil"/>
              <w:bottom w:val="single" w:color="auto" w:sz="4" w:space="0"/>
              <w:right w:val="single" w:color="auto" w:sz="4" w:space="0"/>
            </w:tcBorders>
            <w:noWrap w:val="0"/>
            <w:vAlign w:val="center"/>
          </w:tcPr>
          <w:p>
            <w:pPr>
              <w:widowControl/>
              <w:numPr>
                <w:ins w:id="194"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nil"/>
              <w:left w:val="nil"/>
              <w:bottom w:val="single" w:color="auto" w:sz="4" w:space="0"/>
              <w:right w:val="single" w:color="auto" w:sz="4" w:space="0"/>
            </w:tcBorders>
            <w:noWrap w:val="0"/>
            <w:vAlign w:val="center"/>
          </w:tcPr>
          <w:p>
            <w:pPr>
              <w:widowControl/>
              <w:numPr>
                <w:ins w:id="195"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450" w:type="dxa"/>
            <w:tcBorders>
              <w:top w:val="nil"/>
              <w:left w:val="nil"/>
              <w:bottom w:val="single" w:color="auto" w:sz="4" w:space="0"/>
              <w:right w:val="single" w:color="auto" w:sz="4" w:space="0"/>
            </w:tcBorders>
            <w:noWrap w:val="0"/>
            <w:vAlign w:val="center"/>
          </w:tcPr>
          <w:p>
            <w:pPr>
              <w:widowControl/>
              <w:numPr>
                <w:ins w:id="196" w:author="薛山:返回拟稿人" w:date="2019-07-16T17:15:00Z"/>
              </w:numPr>
              <w:spacing w:line="300" w:lineRule="exact"/>
              <w:jc w:val="center"/>
              <w:rPr>
                <w:rFonts w:ascii="仿宋" w:hAnsi="仿宋" w:eastAsia="仿宋" w:cs="宋体"/>
                <w:kern w:val="0"/>
                <w:sz w:val="24"/>
              </w:rPr>
            </w:pPr>
          </w:p>
        </w:tc>
      </w:tr>
      <w:tr>
        <w:tblPrEx>
          <w:tblCellMar>
            <w:top w:w="0" w:type="dxa"/>
            <w:left w:w="108" w:type="dxa"/>
            <w:bottom w:w="0" w:type="dxa"/>
            <w:right w:w="108" w:type="dxa"/>
          </w:tblCellMar>
        </w:tblPrEx>
        <w:trPr>
          <w:trHeight w:val="2387"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197" w:author="薛山:返回拟稿人" w:date="2019-07-16T17:15:00Z"/>
              </w:numPr>
              <w:spacing w:line="320" w:lineRule="exact"/>
              <w:jc w:val="center"/>
              <w:rPr>
                <w:rFonts w:ascii="华文仿宋" w:hAnsi="华文仿宋" w:eastAsia="华文仿宋" w:cs="宋体"/>
                <w:kern w:val="0"/>
                <w:sz w:val="20"/>
                <w:szCs w:val="20"/>
              </w:rPr>
            </w:pPr>
            <w:r>
              <w:rPr>
                <w:rFonts w:hint="eastAsia" w:ascii="仿宋_GB2312" w:hAnsi="仿宋_GB2312" w:eastAsia="仿宋_GB2312" w:cs="仿宋_GB2312"/>
                <w:kern w:val="0"/>
                <w:sz w:val="20"/>
                <w:szCs w:val="20"/>
              </w:rPr>
              <w:t>6</w:t>
            </w:r>
          </w:p>
        </w:tc>
        <w:tc>
          <w:tcPr>
            <w:tcW w:w="682" w:type="dxa"/>
            <w:vMerge w:val="continue"/>
            <w:tcBorders>
              <w:top w:val="nil"/>
              <w:left w:val="single" w:color="auto" w:sz="4" w:space="0"/>
              <w:bottom w:val="single" w:color="auto" w:sz="4" w:space="0"/>
              <w:right w:val="single" w:color="auto" w:sz="4" w:space="0"/>
            </w:tcBorders>
            <w:noWrap w:val="0"/>
            <w:vAlign w:val="center"/>
          </w:tcPr>
          <w:p>
            <w:pPr>
              <w:widowControl/>
              <w:numPr>
                <w:ins w:id="198" w:author="薛山:返回拟稿人" w:date="2019-07-16T17:15:00Z"/>
              </w:numPr>
              <w:jc w:val="left"/>
              <w:rPr>
                <w:rFonts w:ascii="仿宋_GB2312" w:hAnsi="仿宋_GB2312" w:eastAsia="仿宋_GB2312" w:cs="仿宋_GB2312"/>
                <w:b/>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199" w:author="薛山:返回拟稿人" w:date="2019-07-16T17:15:00Z"/>
              </w:numPr>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征地批准文件</w:t>
            </w:r>
          </w:p>
        </w:tc>
        <w:tc>
          <w:tcPr>
            <w:tcW w:w="3580" w:type="dxa"/>
            <w:tcBorders>
              <w:top w:val="single" w:color="auto" w:sz="4" w:space="0"/>
              <w:left w:val="nil"/>
              <w:bottom w:val="single" w:color="auto" w:sz="4" w:space="0"/>
              <w:right w:val="single" w:color="auto" w:sz="4" w:space="0"/>
            </w:tcBorders>
            <w:noWrap w:val="0"/>
            <w:vAlign w:val="center"/>
          </w:tcPr>
          <w:p>
            <w:pPr>
              <w:numPr>
                <w:ins w:id="200"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 xml:space="preserve">有权一级人民政府批准用地的批复文件、地方人民政府转发批复文件应予以公开。 </w:t>
            </w:r>
          </w:p>
          <w:p>
            <w:pPr>
              <w:numPr>
                <w:ins w:id="201"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1.国务院批准用地批复文件（指用地由国务院批准）；</w:t>
            </w:r>
          </w:p>
          <w:p>
            <w:pPr>
              <w:numPr>
                <w:ins w:id="202"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2.省级人民政府批准用地批复文件（指用地由省级人民政府批准）；</w:t>
            </w:r>
          </w:p>
          <w:p>
            <w:pPr>
              <w:numPr>
                <w:ins w:id="203"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3.国务院批准城市用地后省级人民政府审核同意实施方案文件；</w:t>
            </w:r>
          </w:p>
          <w:p>
            <w:pPr>
              <w:numPr>
                <w:ins w:id="204"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4.地方人民政府转发用地批复文件；</w:t>
            </w:r>
          </w:p>
          <w:p>
            <w:pPr>
              <w:widowControl/>
              <w:numPr>
                <w:ins w:id="205"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5.其他用地批准文件。</w:t>
            </w:r>
          </w:p>
        </w:tc>
        <w:tc>
          <w:tcPr>
            <w:tcW w:w="963" w:type="dxa"/>
            <w:tcBorders>
              <w:top w:val="single" w:color="auto" w:sz="4" w:space="0"/>
              <w:left w:val="nil"/>
              <w:bottom w:val="single" w:color="auto" w:sz="4" w:space="0"/>
              <w:right w:val="single" w:color="auto" w:sz="4" w:space="0"/>
            </w:tcBorders>
            <w:noWrap w:val="0"/>
            <w:vAlign w:val="center"/>
          </w:tcPr>
          <w:p>
            <w:pPr>
              <w:widowControl/>
              <w:numPr>
                <w:ins w:id="206"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207" w:author="薛山:返回拟稿人" w:date="2019-07-16T17:15:00Z"/>
              </w:numPr>
              <w:spacing w:line="26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2.《中华人民共和国政府信息公开条例》</w:t>
            </w:r>
          </w:p>
          <w:p>
            <w:pPr>
              <w:widowControl/>
              <w:numPr>
                <w:ins w:id="208" w:author="薛山:返回拟稿人" w:date="2019-07-16T17:15:00Z"/>
              </w:numPr>
              <w:spacing w:line="260" w:lineRule="exact"/>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209"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210"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211"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      ▲社区/企事业单位/村公示栏（电子屏）□政府公报     □两微一端   □发布会/听证会</w:t>
            </w:r>
          </w:p>
          <w:p>
            <w:pPr>
              <w:widowControl/>
              <w:numPr>
                <w:ins w:id="212"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numPr>
                <w:ins w:id="213"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nil"/>
              <w:left w:val="nil"/>
              <w:bottom w:val="single" w:color="auto" w:sz="4" w:space="0"/>
              <w:right w:val="single" w:color="auto" w:sz="4" w:space="0"/>
            </w:tcBorders>
            <w:noWrap w:val="0"/>
            <w:vAlign w:val="center"/>
          </w:tcPr>
          <w:p>
            <w:pPr>
              <w:widowControl/>
              <w:numPr>
                <w:ins w:id="214"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691" w:type="dxa"/>
            <w:tcBorders>
              <w:top w:val="nil"/>
              <w:left w:val="nil"/>
              <w:bottom w:val="single" w:color="auto" w:sz="4" w:space="0"/>
              <w:right w:val="single" w:color="auto" w:sz="4" w:space="0"/>
            </w:tcBorders>
            <w:noWrap w:val="0"/>
            <w:vAlign w:val="center"/>
          </w:tcPr>
          <w:p>
            <w:pPr>
              <w:widowControl/>
              <w:numPr>
                <w:ins w:id="215" w:author="薛山:返回拟稿人" w:date="2019-07-16T17:15:00Z"/>
              </w:numPr>
              <w:spacing w:line="300" w:lineRule="exact"/>
              <w:jc w:val="center"/>
              <w:rPr>
                <w:rFonts w:ascii="仿宋_GB2312" w:hAnsi="仿宋_GB2312" w:eastAsia="仿宋_GB2312" w:cs="宋体"/>
                <w:kern w:val="0"/>
                <w:sz w:val="24"/>
              </w:rPr>
            </w:pPr>
          </w:p>
        </w:tc>
        <w:tc>
          <w:tcPr>
            <w:tcW w:w="540" w:type="dxa"/>
            <w:tcBorders>
              <w:top w:val="nil"/>
              <w:left w:val="nil"/>
              <w:bottom w:val="single" w:color="auto" w:sz="4" w:space="0"/>
              <w:right w:val="single" w:color="auto" w:sz="4" w:space="0"/>
            </w:tcBorders>
            <w:noWrap w:val="0"/>
            <w:vAlign w:val="center"/>
          </w:tcPr>
          <w:p>
            <w:pPr>
              <w:widowControl/>
              <w:numPr>
                <w:ins w:id="216"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540" w:type="dxa"/>
            <w:tcBorders>
              <w:top w:val="nil"/>
              <w:left w:val="nil"/>
              <w:bottom w:val="single" w:color="auto" w:sz="4" w:space="0"/>
              <w:right w:val="single" w:color="auto" w:sz="4" w:space="0"/>
            </w:tcBorders>
            <w:noWrap w:val="0"/>
            <w:vAlign w:val="center"/>
          </w:tcPr>
          <w:p>
            <w:pPr>
              <w:widowControl/>
              <w:numPr>
                <w:ins w:id="217" w:author="薛山:返回拟稿人" w:date="2019-07-16T17:15:00Z"/>
              </w:numPr>
              <w:spacing w:line="300" w:lineRule="exact"/>
              <w:jc w:val="center"/>
              <w:rPr>
                <w:rFonts w:ascii="仿宋_GB2312" w:hAnsi="仿宋_GB2312" w:eastAsia="仿宋_GB2312" w:cs="宋体"/>
                <w:kern w:val="0"/>
                <w:sz w:val="24"/>
              </w:rPr>
            </w:pPr>
          </w:p>
        </w:tc>
        <w:tc>
          <w:tcPr>
            <w:tcW w:w="360" w:type="dxa"/>
            <w:tcBorders>
              <w:top w:val="nil"/>
              <w:left w:val="nil"/>
              <w:bottom w:val="single" w:color="auto" w:sz="4" w:space="0"/>
              <w:right w:val="single" w:color="auto" w:sz="4" w:space="0"/>
            </w:tcBorders>
            <w:noWrap w:val="0"/>
            <w:vAlign w:val="center"/>
          </w:tcPr>
          <w:p>
            <w:pPr>
              <w:widowControl/>
              <w:numPr>
                <w:ins w:id="218"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450" w:type="dxa"/>
            <w:tcBorders>
              <w:top w:val="nil"/>
              <w:left w:val="nil"/>
              <w:bottom w:val="single" w:color="auto" w:sz="4" w:space="0"/>
              <w:right w:val="single" w:color="auto" w:sz="4" w:space="0"/>
            </w:tcBorders>
            <w:noWrap w:val="0"/>
            <w:vAlign w:val="center"/>
          </w:tcPr>
          <w:p>
            <w:pPr>
              <w:widowControl/>
              <w:numPr>
                <w:ins w:id="219" w:author="薛山:返回拟稿人" w:date="2019-07-16T17:15:00Z"/>
              </w:numPr>
              <w:spacing w:line="300" w:lineRule="exact"/>
              <w:jc w:val="center"/>
              <w:rPr>
                <w:rFonts w:ascii="仿宋" w:hAnsi="仿宋" w:eastAsia="仿宋" w:cs="宋体"/>
                <w:kern w:val="0"/>
                <w:sz w:val="24"/>
              </w:rPr>
            </w:pPr>
            <w:r>
              <w:rPr>
                <w:rFonts w:hint="eastAsia" w:ascii="仿宋_GB2312" w:hAnsi="仿宋_GB2312" w:eastAsia="仿宋_GB2312" w:cs="宋体"/>
                <w:kern w:val="0"/>
                <w:sz w:val="24"/>
              </w:rPr>
              <w:t>√</w:t>
            </w:r>
          </w:p>
        </w:tc>
      </w:tr>
      <w:tr>
        <w:tblPrEx>
          <w:tblCellMar>
            <w:top w:w="0" w:type="dxa"/>
            <w:left w:w="108" w:type="dxa"/>
            <w:bottom w:w="0" w:type="dxa"/>
            <w:right w:w="108" w:type="dxa"/>
          </w:tblCellMar>
        </w:tblPrEx>
        <w:trPr>
          <w:trHeight w:val="3189"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20" w:author="薛山:返回拟稿人" w:date="2019-07-16T17:15:00Z"/>
              </w:numPr>
              <w:jc w:val="center"/>
              <w:rPr>
                <w:rFonts w:ascii="华文仿宋" w:hAnsi="华文仿宋" w:eastAsia="华文仿宋" w:cs="宋体"/>
                <w:kern w:val="0"/>
                <w:sz w:val="20"/>
                <w:szCs w:val="20"/>
              </w:rPr>
            </w:pPr>
            <w:r>
              <w:rPr>
                <w:rFonts w:hint="eastAsia" w:ascii="仿宋_GB2312" w:hAnsi="仿宋_GB2312" w:eastAsia="仿宋_GB2312" w:cs="仿宋_GB2312"/>
                <w:kern w:val="0"/>
                <w:sz w:val="20"/>
                <w:szCs w:val="20"/>
              </w:rPr>
              <w:t>7</w:t>
            </w: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21" w:author="薛山:返回拟稿人" w:date="2019-07-16T17:15:00Z"/>
              </w:numPr>
              <w:spacing w:line="300" w:lineRule="exact"/>
              <w:jc w:val="center"/>
              <w:rPr>
                <w:rFonts w:ascii="仿宋_GB2312" w:hAnsi="仿宋_GB2312" w:eastAsia="仿宋_GB2312" w:cs="仿宋_GB2312"/>
                <w:kern w:val="0"/>
                <w:sz w:val="20"/>
                <w:szCs w:val="20"/>
              </w:rPr>
            </w:pPr>
          </w:p>
          <w:p>
            <w:pPr>
              <w:widowControl/>
              <w:numPr>
                <w:ins w:id="222"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23"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24" w:author="薛山:返回拟稿人" w:date="2019-07-16T17:15:00Z"/>
              </w:numPr>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征地组织实施</w:t>
            </w:r>
          </w:p>
          <w:p>
            <w:pPr>
              <w:widowControl/>
              <w:numPr>
                <w:ins w:id="225"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26"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27"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28"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29"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30"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31"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32" w:author="薛山:返回拟稿人" w:date="2019-07-16T17:15:00Z"/>
              </w:numPr>
              <w:spacing w:line="300" w:lineRule="exact"/>
              <w:jc w:val="center"/>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33" w:author="薛山:返回拟稿人" w:date="2019-07-16T17:15:00Z"/>
              </w:numPr>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18"/>
                <w:szCs w:val="18"/>
              </w:rPr>
              <w:t>征收土地公告</w:t>
            </w:r>
          </w:p>
        </w:tc>
        <w:tc>
          <w:tcPr>
            <w:tcW w:w="3580" w:type="dxa"/>
            <w:tcBorders>
              <w:top w:val="single" w:color="auto" w:sz="4" w:space="0"/>
              <w:left w:val="nil"/>
              <w:bottom w:val="single" w:color="auto" w:sz="4" w:space="0"/>
              <w:right w:val="single" w:color="auto" w:sz="4" w:space="0"/>
            </w:tcBorders>
            <w:noWrap w:val="0"/>
            <w:vAlign w:val="top"/>
          </w:tcPr>
          <w:p>
            <w:pPr>
              <w:numPr>
                <w:ins w:id="234"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根据用地批复文件，县（市、区）人民政府拟定征收土地公告并予以公开。</w:t>
            </w:r>
          </w:p>
          <w:p>
            <w:pPr>
              <w:numPr>
                <w:ins w:id="235"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1.征地批准机关、批准文号、批准时间和批准用途；</w:t>
            </w:r>
          </w:p>
          <w:p>
            <w:pPr>
              <w:numPr>
                <w:ins w:id="236"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2.</w:t>
            </w:r>
            <w:r>
              <w:rPr>
                <w:rFonts w:hint="eastAsia" w:ascii="仿宋_GB2312" w:hAnsi="仿宋_GB2312" w:eastAsia="仿宋_GB2312"/>
                <w:spacing w:val="-6"/>
                <w:sz w:val="18"/>
                <w:szCs w:val="18"/>
              </w:rPr>
              <w:t>被征收土地的所有权人、位置、地类、面积；</w:t>
            </w:r>
          </w:p>
          <w:p>
            <w:pPr>
              <w:numPr>
                <w:ins w:id="237"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3.征地补偿标准、农业人口安置方式、社会保障途径等；</w:t>
            </w:r>
          </w:p>
          <w:p>
            <w:pPr>
              <w:numPr>
                <w:ins w:id="238"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4.办理征地补偿登记的期限、地点和要求；</w:t>
            </w:r>
          </w:p>
          <w:p>
            <w:pPr>
              <w:numPr>
                <w:ins w:id="239"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5.救济途径。</w:t>
            </w:r>
          </w:p>
        </w:tc>
        <w:tc>
          <w:tcPr>
            <w:tcW w:w="963" w:type="dxa"/>
            <w:tcBorders>
              <w:top w:val="single" w:color="auto" w:sz="4" w:space="0"/>
              <w:left w:val="single" w:color="auto" w:sz="4" w:space="0"/>
              <w:bottom w:val="single" w:color="auto" w:sz="4" w:space="0"/>
              <w:right w:val="single" w:color="auto" w:sz="4" w:space="0"/>
            </w:tcBorders>
            <w:noWrap w:val="0"/>
            <w:vAlign w:val="top"/>
          </w:tcPr>
          <w:p>
            <w:pPr>
              <w:widowControl/>
              <w:numPr>
                <w:ins w:id="240" w:author="薛山:返回拟稿人" w:date="2019-07-16T17:15:00Z"/>
              </w:numPr>
              <w:spacing w:line="260" w:lineRule="exact"/>
              <w:rPr>
                <w:rFonts w:ascii="仿宋_GB2312" w:hAnsi="仿宋_GB2312" w:eastAsia="仿宋_GB2312" w:cs="仿宋_GB2312"/>
                <w:kern w:val="0"/>
                <w:sz w:val="18"/>
                <w:szCs w:val="18"/>
              </w:rPr>
            </w:pPr>
          </w:p>
          <w:p>
            <w:pPr>
              <w:widowControl/>
              <w:numPr>
                <w:ins w:id="241" w:author="薛山:返回拟稿人" w:date="2019-07-16T17:15:00Z"/>
              </w:numPr>
              <w:spacing w:line="260" w:lineRule="exact"/>
              <w:rPr>
                <w:rFonts w:hint="eastAsia" w:ascii="仿宋_GB2312" w:hAnsi="仿宋_GB2312" w:eastAsia="仿宋_GB2312" w:cs="仿宋_GB2312"/>
                <w:kern w:val="0"/>
                <w:sz w:val="18"/>
                <w:szCs w:val="18"/>
              </w:rPr>
            </w:pPr>
          </w:p>
          <w:p>
            <w:pPr>
              <w:widowControl/>
              <w:numPr>
                <w:ins w:id="242" w:author="薛山:返回拟稿人" w:date="2019-07-16T17:15:00Z"/>
              </w:numPr>
              <w:spacing w:line="26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243"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2.《征收土地公告办法》</w:t>
            </w:r>
          </w:p>
        </w:tc>
        <w:tc>
          <w:tcPr>
            <w:tcW w:w="1171" w:type="dxa"/>
            <w:tcBorders>
              <w:top w:val="single" w:color="auto" w:sz="4" w:space="0"/>
              <w:left w:val="nil"/>
              <w:bottom w:val="single" w:color="auto" w:sz="4" w:space="0"/>
              <w:right w:val="single" w:color="auto" w:sz="4" w:space="0"/>
            </w:tcBorders>
            <w:noWrap w:val="0"/>
            <w:vAlign w:val="top"/>
          </w:tcPr>
          <w:p>
            <w:pPr>
              <w:widowControl/>
              <w:numPr>
                <w:ins w:id="244" w:author="薛山:返回拟稿人" w:date="2019-07-16T17:15:00Z"/>
              </w:numPr>
              <w:spacing w:line="260" w:lineRule="exact"/>
              <w:rPr>
                <w:rFonts w:ascii="仿宋_GB2312" w:hAnsi="仿宋_GB2312" w:eastAsia="仿宋_GB2312" w:cs="仿宋_GB2312"/>
                <w:kern w:val="0"/>
                <w:sz w:val="18"/>
                <w:szCs w:val="18"/>
              </w:rPr>
            </w:pPr>
          </w:p>
          <w:p>
            <w:pPr>
              <w:widowControl/>
              <w:numPr>
                <w:ins w:id="245" w:author="薛山:返回拟稿人" w:date="2019-07-16T17:15:00Z"/>
              </w:numPr>
              <w:spacing w:line="260" w:lineRule="exact"/>
              <w:rPr>
                <w:rFonts w:hint="eastAsia" w:ascii="仿宋_GB2312" w:hAnsi="仿宋_GB2312" w:eastAsia="仿宋_GB2312" w:cs="仿宋_GB2312"/>
                <w:kern w:val="0"/>
                <w:sz w:val="18"/>
                <w:szCs w:val="18"/>
              </w:rPr>
            </w:pPr>
          </w:p>
          <w:p>
            <w:pPr>
              <w:numPr>
                <w:ins w:id="246"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收到征地批准文件之日起10个工作日内公开。</w:t>
            </w:r>
          </w:p>
        </w:tc>
        <w:tc>
          <w:tcPr>
            <w:tcW w:w="1266" w:type="dxa"/>
            <w:tcBorders>
              <w:top w:val="single" w:color="auto" w:sz="4" w:space="0"/>
              <w:left w:val="nil"/>
              <w:bottom w:val="single" w:color="auto" w:sz="4" w:space="0"/>
              <w:right w:val="single" w:color="auto" w:sz="4" w:space="0"/>
            </w:tcBorders>
            <w:noWrap w:val="0"/>
            <w:vAlign w:val="top"/>
          </w:tcPr>
          <w:p>
            <w:pPr>
              <w:widowControl/>
              <w:numPr>
                <w:ins w:id="247" w:author="薛山:返回拟稿人" w:date="2019-07-16T17:15:00Z"/>
              </w:numPr>
              <w:spacing w:line="260" w:lineRule="exact"/>
              <w:rPr>
                <w:rFonts w:ascii="仿宋_GB2312" w:hAnsi="仿宋_GB2312" w:eastAsia="仿宋_GB2312" w:cs="仿宋_GB2312"/>
                <w:kern w:val="0"/>
                <w:sz w:val="18"/>
                <w:szCs w:val="18"/>
              </w:rPr>
            </w:pPr>
          </w:p>
          <w:p>
            <w:pPr>
              <w:widowControl/>
              <w:numPr>
                <w:ins w:id="248" w:author="薛山:返回拟稿人" w:date="2019-07-16T17:15:00Z"/>
              </w:numPr>
              <w:spacing w:line="260" w:lineRule="exact"/>
              <w:rPr>
                <w:rFonts w:hint="eastAsia" w:ascii="仿宋_GB2312" w:hAnsi="仿宋_GB2312" w:eastAsia="仿宋_GB2312" w:cs="仿宋_GB2312"/>
                <w:kern w:val="0"/>
                <w:sz w:val="18"/>
                <w:szCs w:val="18"/>
              </w:rPr>
            </w:pPr>
          </w:p>
          <w:p>
            <w:pPr>
              <w:widowControl/>
              <w:numPr>
                <w:ins w:id="249"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tcBorders>
              <w:top w:val="single" w:color="auto" w:sz="4" w:space="0"/>
              <w:left w:val="nil"/>
              <w:bottom w:val="single" w:color="auto" w:sz="4" w:space="0"/>
              <w:right w:val="single" w:color="auto" w:sz="4" w:space="0"/>
            </w:tcBorders>
            <w:noWrap w:val="0"/>
            <w:vAlign w:val="top"/>
          </w:tcPr>
          <w:p>
            <w:pPr>
              <w:widowControl/>
              <w:numPr>
                <w:ins w:id="250"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w:t>
            </w:r>
          </w:p>
          <w:p>
            <w:pPr>
              <w:widowControl/>
              <w:numPr>
                <w:ins w:id="251"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公开平台      ▲社区/企事业单位/村公示栏（电子屏）</w:t>
            </w:r>
          </w:p>
          <w:p>
            <w:pPr>
              <w:widowControl/>
              <w:numPr>
                <w:ins w:id="252"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□政府公报     □两微一端   □发布会/听证会 </w:t>
            </w:r>
          </w:p>
          <w:p>
            <w:pPr>
              <w:widowControl/>
              <w:numPr>
                <w:ins w:id="253"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    □公开查阅点   □政务服务中心            </w:t>
            </w:r>
          </w:p>
          <w:p>
            <w:pPr>
              <w:numPr>
                <w:ins w:id="254"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255" w:author="薛山:返回拟稿人" w:date="2019-07-16T17:15:00Z"/>
              </w:numPr>
              <w:spacing w:line="300" w:lineRule="exact"/>
              <w:jc w:val="center"/>
              <w:rPr>
                <w:rFonts w:ascii="仿宋" w:hAnsi="仿宋" w:eastAsia="仿宋" w:cs="宋体"/>
                <w:kern w:val="0"/>
                <w:sz w:val="24"/>
              </w:rPr>
            </w:pPr>
            <w:r>
              <w:rPr>
                <w:rFonts w:hint="eastAsia" w:ascii="仿宋_GB2312" w:hAnsi="仿宋_GB2312" w:eastAsia="仿宋_GB2312" w:cs="仿宋_GB2312"/>
                <w:kern w:val="0"/>
                <w:sz w:val="18"/>
                <w:szCs w:val="18"/>
              </w:rPr>
              <w:t>√</w:t>
            </w:r>
          </w:p>
        </w:tc>
        <w:tc>
          <w:tcPr>
            <w:tcW w:w="691" w:type="dxa"/>
            <w:tcBorders>
              <w:top w:val="single" w:color="auto" w:sz="4" w:space="0"/>
              <w:left w:val="nil"/>
              <w:bottom w:val="single" w:color="auto" w:sz="4" w:space="0"/>
              <w:right w:val="single" w:color="auto" w:sz="4" w:space="0"/>
            </w:tcBorders>
            <w:noWrap w:val="0"/>
            <w:vAlign w:val="center"/>
          </w:tcPr>
          <w:p>
            <w:pPr>
              <w:widowControl/>
              <w:numPr>
                <w:ins w:id="256" w:author="薛山:返回拟稿人" w:date="2019-07-16T17:15:00Z"/>
              </w:numPr>
              <w:spacing w:line="300" w:lineRule="exact"/>
              <w:jc w:val="center"/>
              <w:rPr>
                <w:rFonts w:ascii="仿宋_GB2312" w:hAnsi="仿宋_GB2312" w:eastAsia="仿宋_GB2312" w:cs="仿宋_GB2312"/>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numPr>
                <w:ins w:id="257"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58" w:author="薛山:返回拟稿人" w:date="2019-07-16T17:15:00Z"/>
              </w:numPr>
              <w:spacing w:line="300" w:lineRule="exact"/>
              <w:jc w:val="center"/>
              <w:rPr>
                <w:rFonts w:ascii="仿宋" w:hAnsi="仿宋" w:eastAsia="仿宋" w:cs="宋体"/>
                <w:kern w:val="0"/>
                <w:sz w:val="24"/>
              </w:rPr>
            </w:pPr>
          </w:p>
        </w:tc>
        <w:tc>
          <w:tcPr>
            <w:tcW w:w="360" w:type="dxa"/>
            <w:tcBorders>
              <w:top w:val="single" w:color="auto" w:sz="4" w:space="0"/>
              <w:left w:val="nil"/>
              <w:bottom w:val="single" w:color="auto" w:sz="4" w:space="0"/>
              <w:right w:val="single" w:color="auto" w:sz="4" w:space="0"/>
            </w:tcBorders>
            <w:noWrap w:val="0"/>
            <w:vAlign w:val="center"/>
          </w:tcPr>
          <w:p>
            <w:pPr>
              <w:widowControl/>
              <w:numPr>
                <w:ins w:id="259"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450" w:type="dxa"/>
            <w:tcBorders>
              <w:top w:val="single" w:color="auto" w:sz="4" w:space="0"/>
              <w:left w:val="nil"/>
              <w:bottom w:val="single" w:color="auto" w:sz="4" w:space="0"/>
              <w:right w:val="single" w:color="auto" w:sz="4" w:space="0"/>
            </w:tcBorders>
            <w:noWrap w:val="0"/>
            <w:vAlign w:val="center"/>
          </w:tcPr>
          <w:p>
            <w:pPr>
              <w:widowControl/>
              <w:numPr>
                <w:ins w:id="260"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3653"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61" w:author="薛山:返回拟稿人" w:date="2019-07-16T17:15:00Z"/>
              </w:numPr>
              <w:jc w:val="center"/>
              <w:rPr>
                <w:rFonts w:ascii="华文仿宋" w:hAnsi="华文仿宋" w:eastAsia="华文仿宋" w:cs="宋体"/>
                <w:kern w:val="0"/>
                <w:sz w:val="20"/>
                <w:szCs w:val="20"/>
              </w:rPr>
            </w:pPr>
            <w:r>
              <w:rPr>
                <w:rFonts w:hint="eastAsia" w:ascii="仿宋_GB2312" w:hAnsi="仿宋_GB2312" w:eastAsia="仿宋_GB2312" w:cs="仿宋_GB2312"/>
                <w:kern w:val="0"/>
                <w:sz w:val="20"/>
                <w:szCs w:val="20"/>
              </w:rPr>
              <w:t>8</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62"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63" w:author="薛山:返回拟稿人" w:date="2019-07-16T17:15:00Z"/>
              </w:numPr>
              <w:spacing w:line="320" w:lineRule="exact"/>
              <w:jc w:val="center"/>
              <w:rPr>
                <w:rFonts w:ascii="黑体" w:hAnsi="黑体" w:eastAsia="黑体"/>
              </w:rPr>
            </w:pPr>
            <w:r>
              <w:rPr>
                <w:rFonts w:hint="eastAsia" w:ascii="仿宋_GB2312" w:hAnsi="仿宋_GB2312" w:eastAsia="仿宋_GB2312" w:cs="仿宋_GB2312"/>
                <w:kern w:val="0"/>
                <w:sz w:val="18"/>
                <w:szCs w:val="18"/>
              </w:rPr>
              <w:t>征地补偿登记</w:t>
            </w:r>
          </w:p>
        </w:tc>
        <w:tc>
          <w:tcPr>
            <w:tcW w:w="3580" w:type="dxa"/>
            <w:tcBorders>
              <w:top w:val="single" w:color="auto" w:sz="4" w:space="0"/>
              <w:left w:val="nil"/>
              <w:bottom w:val="single" w:color="auto" w:sz="4" w:space="0"/>
              <w:right w:val="single" w:color="auto" w:sz="4" w:space="0"/>
            </w:tcBorders>
            <w:noWrap w:val="0"/>
            <w:vAlign w:val="center"/>
          </w:tcPr>
          <w:p>
            <w:pPr>
              <w:numPr>
                <w:ins w:id="264" w:author="薛山:返回拟稿人" w:date="2019-07-16T17:15:00Z"/>
              </w:numPr>
              <w:rPr>
                <w:rFonts w:ascii="仿宋_GB2312" w:hAnsi="仿宋_GB2312" w:eastAsia="仿宋_GB2312"/>
                <w:sz w:val="18"/>
                <w:szCs w:val="18"/>
              </w:rPr>
            </w:pPr>
          </w:p>
          <w:p>
            <w:pPr>
              <w:numPr>
                <w:ins w:id="265" w:author="薛山:返回拟稿人" w:date="2019-07-16T17:15:00Z"/>
              </w:numPr>
              <w:rPr>
                <w:rFonts w:hint="eastAsia" w:ascii="仿宋_GB2312" w:hAnsi="仿宋_GB2312" w:eastAsia="仿宋_GB2312"/>
                <w:sz w:val="18"/>
                <w:szCs w:val="18"/>
              </w:rPr>
            </w:pPr>
          </w:p>
          <w:p>
            <w:pPr>
              <w:numPr>
                <w:ins w:id="266" w:author="薛山:返回拟稿人" w:date="2019-07-16T17:15:00Z"/>
              </w:numPr>
              <w:rPr>
                <w:rFonts w:hint="eastAsia" w:ascii="仿宋_GB2312" w:hAnsi="仿宋_GB2312" w:eastAsia="仿宋_GB2312" w:cs="仿宋_GB2312"/>
                <w:kern w:val="0"/>
                <w:sz w:val="18"/>
                <w:szCs w:val="18"/>
              </w:rPr>
            </w:pPr>
            <w:r>
              <w:rPr>
                <w:rFonts w:hint="eastAsia" w:ascii="仿宋_GB2312" w:hAnsi="仿宋_GB2312" w:eastAsia="仿宋_GB2312"/>
                <w:sz w:val="18"/>
                <w:szCs w:val="18"/>
              </w:rPr>
              <w:t>征地补偿登记汇总表。</w:t>
            </w:r>
          </w:p>
          <w:p>
            <w:pPr>
              <w:numPr>
                <w:ins w:id="267" w:author="薛山:返回拟稿人" w:date="2019-07-16T17:15:00Z"/>
              </w:numPr>
              <w:rPr>
                <w:rFonts w:hint="eastAsia" w:ascii="仿宋_GB2312" w:hAnsi="仿宋_GB2312" w:eastAsia="仿宋_GB2312" w:cs="仿宋_GB2312"/>
                <w:kern w:val="0"/>
                <w:sz w:val="18"/>
                <w:szCs w:val="18"/>
              </w:rPr>
            </w:pPr>
            <w:r>
              <w:rPr>
                <w:rFonts w:hint="eastAsia" w:ascii="仿宋_GB2312" w:hAnsi="仿宋_GB2312" w:eastAsia="仿宋_GB2312"/>
                <w:sz w:val="18"/>
                <w:szCs w:val="18"/>
              </w:rPr>
              <w:t>〔*征地补偿登记前置与征收土地现状调查合并进行的，在前置环节一并公开〕。</w:t>
            </w:r>
          </w:p>
          <w:p>
            <w:pPr>
              <w:numPr>
                <w:ins w:id="268" w:author="薛山:返回拟稿人" w:date="2019-07-16T17:15:00Z"/>
              </w:numPr>
              <w:ind w:firstLine="360"/>
              <w:rPr>
                <w:rFonts w:hint="eastAsia" w:ascii="仿宋_GB2312" w:hAnsi="仿宋_GB2312" w:eastAsia="仿宋_GB2312" w:cs="仿宋_GB2312"/>
                <w:kern w:val="0"/>
                <w:sz w:val="18"/>
                <w:szCs w:val="18"/>
              </w:rPr>
            </w:pPr>
          </w:p>
          <w:p>
            <w:pPr>
              <w:numPr>
                <w:ins w:id="269" w:author="薛山:返回拟稿人" w:date="2019-07-16T17:15:00Z"/>
              </w:numPr>
              <w:ind w:firstLine="360"/>
              <w:rPr>
                <w:rFonts w:hint="eastAsia" w:ascii="仿宋_GB2312" w:hAnsi="仿宋_GB2312" w:eastAsia="仿宋_GB2312" w:cs="仿宋_GB2312"/>
                <w:kern w:val="0"/>
                <w:sz w:val="18"/>
                <w:szCs w:val="18"/>
              </w:rPr>
            </w:pPr>
          </w:p>
          <w:p>
            <w:pPr>
              <w:numPr>
                <w:ins w:id="270" w:author="薛山:返回拟稿人" w:date="2019-07-16T17:15:00Z"/>
              </w:numPr>
              <w:rPr>
                <w:rFonts w:ascii="仿宋_GB2312" w:hAnsi="仿宋_GB2312" w:eastAsia="仿宋_GB2312" w:cs="仿宋_GB2312"/>
                <w:kern w:val="0"/>
                <w:sz w:val="18"/>
                <w:szCs w:val="1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numPr>
                <w:ins w:id="271"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272" w:author="薛山:返回拟稿人" w:date="2019-07-16T17:15:00Z"/>
              </w:numPr>
              <w:spacing w:line="32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2.《中华人民共和国政府信息公开条例》</w:t>
            </w:r>
          </w:p>
          <w:p>
            <w:pPr>
              <w:widowControl/>
              <w:numPr>
                <w:ins w:id="273" w:author="薛山:返回拟稿人" w:date="2019-07-16T17:15:00Z"/>
              </w:numPr>
              <w:spacing w:line="320" w:lineRule="exact"/>
              <w:jc w:val="center"/>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274" w:author="薛山:返回拟稿人" w:date="2019-07-16T17:15:00Z"/>
              </w:numPr>
              <w:spacing w:line="320" w:lineRule="exact"/>
              <w:ind w:firstLine="360" w:firstLineChars="200"/>
              <w:rPr>
                <w:rFonts w:ascii="仿宋_GB2312" w:hAnsi="仿宋_GB2312" w:eastAsia="仿宋_GB2312"/>
                <w:sz w:val="18"/>
                <w:szCs w:val="18"/>
              </w:rPr>
            </w:pPr>
            <w:r>
              <w:rPr>
                <w:rFonts w:hint="eastAsia" w:ascii="仿宋_GB2312" w:hAnsi="仿宋_GB2312" w:eastAsia="仿宋_GB2312"/>
                <w:sz w:val="18"/>
                <w:szCs w:val="18"/>
              </w:rPr>
              <w:t>征地补偿登记结束后5个工作日内公开。</w:t>
            </w:r>
          </w:p>
          <w:p>
            <w:pPr>
              <w:numPr>
                <w:ins w:id="275"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276"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277"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■社区/企事业单位/村公示栏（电子屏）  </w:t>
            </w:r>
          </w:p>
          <w:p>
            <w:pPr>
              <w:widowControl/>
              <w:numPr>
                <w:ins w:id="278"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□政府网站     □政府公报□两微一端     □发布会/听证会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□广播电视     □纸质媒体□公开查阅点   □政务服务中心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279"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280"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81"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82"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283"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284"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368"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85" w:author="薛山:返回拟稿人" w:date="2019-07-16T17:15:00Z"/>
              </w:numPr>
              <w:jc w:val="center"/>
              <w:rPr>
                <w:rFonts w:ascii="华文仿宋" w:hAnsi="华文仿宋" w:eastAsia="华文仿宋" w:cs="宋体"/>
                <w:kern w:val="0"/>
                <w:sz w:val="20"/>
                <w:szCs w:val="20"/>
              </w:rPr>
            </w:pPr>
            <w:r>
              <w:rPr>
                <w:rFonts w:hint="eastAsia" w:ascii="仿宋_GB2312" w:hAnsi="仿宋_GB2312" w:eastAsia="仿宋_GB2312" w:cs="宋体"/>
                <w:kern w:val="0"/>
                <w:sz w:val="20"/>
                <w:szCs w:val="20"/>
              </w:rPr>
              <w:t>9</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86"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87" w:author="薛山:返回拟稿人" w:date="2019-07-16T17:15:00Z"/>
              </w:numPr>
              <w:spacing w:line="320" w:lineRule="exact"/>
              <w:jc w:val="center"/>
              <w:rPr>
                <w:rFonts w:ascii="黑体" w:hAnsi="黑体" w:eastAsia="黑体"/>
              </w:rPr>
            </w:pPr>
            <w:r>
              <w:rPr>
                <w:rFonts w:hint="eastAsia" w:ascii="仿宋_GB2312" w:hAnsi="仿宋_GB2312" w:eastAsia="仿宋_GB2312" w:cs="宋体"/>
                <w:kern w:val="0"/>
                <w:sz w:val="20"/>
                <w:szCs w:val="20"/>
              </w:rPr>
              <w:t>征地补偿安置方案公告</w:t>
            </w:r>
          </w:p>
        </w:tc>
        <w:tc>
          <w:tcPr>
            <w:tcW w:w="3580" w:type="dxa"/>
            <w:tcBorders>
              <w:top w:val="single" w:color="auto" w:sz="4" w:space="0"/>
              <w:left w:val="nil"/>
              <w:bottom w:val="single" w:color="auto" w:sz="4" w:space="0"/>
              <w:right w:val="single" w:color="auto" w:sz="4" w:space="0"/>
            </w:tcBorders>
            <w:noWrap w:val="0"/>
            <w:vAlign w:val="top"/>
          </w:tcPr>
          <w:p>
            <w:pPr>
              <w:numPr>
                <w:ins w:id="288"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征收土地公告期满后，县（市、区）自然资源主管部门和负责农村集体土地征收的有关部门拟定《征地补偿安置方案》并予以公开。</w:t>
            </w:r>
          </w:p>
          <w:p>
            <w:pPr>
              <w:numPr>
                <w:ins w:id="289"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 xml:space="preserve">1.被征收土地的位置、地类、面积，地上附着物和青苗的种类、数量，需要安置的农业人口和数量； </w:t>
            </w:r>
          </w:p>
          <w:p>
            <w:pPr>
              <w:numPr>
                <w:ins w:id="290"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2.土地补偿费和安置补助费的标准、数额、支付对象和支付方式；</w:t>
            </w:r>
          </w:p>
          <w:p>
            <w:pPr>
              <w:numPr>
                <w:ins w:id="291"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3.地上附着物和青苗的补偿标准与支付方式；</w:t>
            </w:r>
          </w:p>
          <w:p>
            <w:pPr>
              <w:numPr>
                <w:ins w:id="292"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4.社会保障费用的筹集方法、缴费比例和办法；</w:t>
            </w:r>
          </w:p>
          <w:p>
            <w:pPr>
              <w:numPr>
                <w:ins w:id="293"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5.农业人员安置具体途径；</w:t>
            </w:r>
          </w:p>
          <w:p>
            <w:pPr>
              <w:numPr>
                <w:ins w:id="294"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6.其他有关征地补偿、安置的具体措施；</w:t>
            </w:r>
          </w:p>
          <w:p>
            <w:pPr>
              <w:numPr>
                <w:ins w:id="295"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7.听证等救济途径；</w:t>
            </w:r>
          </w:p>
          <w:p>
            <w:pPr>
              <w:numPr>
                <w:ins w:id="296"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sz w:val="18"/>
                <w:szCs w:val="18"/>
              </w:rPr>
              <w:t>〔*征地补偿安置方案前置的，在前置环节一并公开〕。</w:t>
            </w:r>
          </w:p>
        </w:tc>
        <w:tc>
          <w:tcPr>
            <w:tcW w:w="963" w:type="dxa"/>
            <w:tcBorders>
              <w:top w:val="single" w:color="auto" w:sz="4" w:space="0"/>
              <w:left w:val="single" w:color="auto" w:sz="4" w:space="0"/>
              <w:bottom w:val="single" w:color="auto" w:sz="4" w:space="0"/>
              <w:right w:val="single" w:color="auto" w:sz="4" w:space="0"/>
            </w:tcBorders>
            <w:noWrap w:val="0"/>
            <w:vAlign w:val="top"/>
          </w:tcPr>
          <w:p>
            <w:pPr>
              <w:widowControl/>
              <w:numPr>
                <w:ins w:id="297" w:author="薛山:返回拟稿人" w:date="2019-07-16T17:15:00Z"/>
              </w:numPr>
              <w:spacing w:line="320" w:lineRule="exact"/>
              <w:rPr>
                <w:rFonts w:ascii="仿宋_GB2312" w:hAnsi="仿宋_GB2312" w:eastAsia="仿宋_GB2312" w:cs="仿宋_GB2312"/>
                <w:kern w:val="0"/>
                <w:sz w:val="18"/>
                <w:szCs w:val="18"/>
              </w:rPr>
            </w:pPr>
          </w:p>
          <w:p>
            <w:pPr>
              <w:widowControl/>
              <w:numPr>
                <w:ins w:id="298"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99"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1.《国土资源部办公厅关于进一步做好市县征地信息公开工作有关问题的通知》（国土资厅发〔2014〕29号）；</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2.《征收土地公告办法》</w:t>
            </w:r>
          </w:p>
        </w:tc>
        <w:tc>
          <w:tcPr>
            <w:tcW w:w="1171" w:type="dxa"/>
            <w:tcBorders>
              <w:top w:val="single" w:color="auto" w:sz="4" w:space="0"/>
              <w:left w:val="nil"/>
              <w:bottom w:val="single" w:color="auto" w:sz="4" w:space="0"/>
              <w:right w:val="single" w:color="auto" w:sz="4" w:space="0"/>
            </w:tcBorders>
            <w:noWrap w:val="0"/>
            <w:vAlign w:val="top"/>
          </w:tcPr>
          <w:p>
            <w:pPr>
              <w:widowControl/>
              <w:numPr>
                <w:ins w:id="300" w:author="薛山:返回拟稿人" w:date="2019-07-16T17:15:00Z"/>
              </w:numPr>
              <w:spacing w:line="320" w:lineRule="exact"/>
              <w:rPr>
                <w:rFonts w:ascii="仿宋_GB2312" w:hAnsi="仿宋_GB2312" w:eastAsia="仿宋_GB2312" w:cs="仿宋_GB2312"/>
                <w:kern w:val="0"/>
                <w:sz w:val="18"/>
                <w:szCs w:val="18"/>
              </w:rPr>
            </w:pPr>
          </w:p>
          <w:p>
            <w:pPr>
              <w:widowControl/>
              <w:numPr>
                <w:ins w:id="301"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02"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03"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04"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05"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06" w:author="薛山:返回拟稿人" w:date="2019-07-16T17:15:00Z"/>
              </w:numPr>
              <w:spacing w:line="320" w:lineRule="exact"/>
              <w:ind w:firstLine="360" w:firstLineChars="200"/>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拟定《征地补偿安置方案》后5个工作日内公开。</w:t>
            </w:r>
          </w:p>
          <w:p>
            <w:pPr>
              <w:widowControl/>
              <w:numPr>
                <w:ins w:id="307" w:author="薛山:返回拟稿人" w:date="2019-07-16T17:15:00Z"/>
              </w:numPr>
              <w:spacing w:line="320" w:lineRule="exact"/>
              <w:ind w:firstLine="360" w:firstLineChars="200"/>
              <w:rPr>
                <w:rFonts w:hint="eastAsia"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p>
            <w:pPr>
              <w:widowControl/>
              <w:numPr>
                <w:ins w:id="308" w:author="薛山:返回拟稿人" w:date="2019-07-16T17:15:00Z"/>
              </w:numPr>
              <w:spacing w:line="320" w:lineRule="exact"/>
              <w:rPr>
                <w:rFonts w:ascii="仿宋_GB2312" w:hAnsi="仿宋_GB2312" w:eastAsia="仿宋_GB2312" w:cs="仿宋_GB2312"/>
                <w:kern w:val="0"/>
                <w:sz w:val="18"/>
                <w:szCs w:val="18"/>
              </w:rPr>
            </w:pPr>
          </w:p>
        </w:tc>
        <w:tc>
          <w:tcPr>
            <w:tcW w:w="1266" w:type="dxa"/>
            <w:tcBorders>
              <w:top w:val="single" w:color="auto" w:sz="4" w:space="0"/>
              <w:left w:val="nil"/>
              <w:bottom w:val="single" w:color="auto" w:sz="4" w:space="0"/>
              <w:right w:val="single" w:color="auto" w:sz="4" w:space="0"/>
            </w:tcBorders>
            <w:noWrap w:val="0"/>
            <w:vAlign w:val="top"/>
          </w:tcPr>
          <w:p>
            <w:pPr>
              <w:widowControl/>
              <w:numPr>
                <w:ins w:id="309" w:author="薛山:返回拟稿人" w:date="2019-07-16T17:15:00Z"/>
              </w:numPr>
              <w:spacing w:line="320" w:lineRule="exact"/>
              <w:rPr>
                <w:rFonts w:ascii="仿宋_GB2312" w:hAnsi="仿宋_GB2312" w:eastAsia="仿宋_GB2312" w:cs="仿宋_GB2312"/>
                <w:kern w:val="0"/>
                <w:sz w:val="18"/>
                <w:szCs w:val="18"/>
              </w:rPr>
            </w:pPr>
          </w:p>
          <w:p>
            <w:pPr>
              <w:widowControl/>
              <w:numPr>
                <w:ins w:id="310"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11"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12"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13"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314"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tcBorders>
              <w:top w:val="single" w:color="auto" w:sz="4" w:space="0"/>
              <w:left w:val="nil"/>
              <w:bottom w:val="single" w:color="auto" w:sz="4" w:space="0"/>
              <w:right w:val="single" w:color="auto" w:sz="4" w:space="0"/>
            </w:tcBorders>
            <w:noWrap w:val="0"/>
            <w:vAlign w:val="top"/>
          </w:tcPr>
          <w:p>
            <w:pPr>
              <w:widowControl/>
              <w:numPr>
                <w:ins w:id="315"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316"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□政府公报□两微一端</w:t>
            </w:r>
            <w:r>
              <w:rPr>
                <w:rFonts w:hint="eastAsia" w:ascii="仿宋_GB2312" w:hAnsi="仿宋_GB2312" w:eastAsia="仿宋_GB2312" w:cs="宋体"/>
                <w:w w:val="75"/>
                <w:kern w:val="0"/>
                <w:sz w:val="18"/>
                <w:szCs w:val="18"/>
              </w:rPr>
              <w:t xml:space="preserve">      </w:t>
            </w:r>
            <w:r>
              <w:rPr>
                <w:rFonts w:hint="eastAsia" w:ascii="仿宋_GB2312" w:hAnsi="仿宋_GB2312" w:eastAsia="仿宋_GB2312" w:cs="宋体"/>
                <w:kern w:val="0"/>
                <w:sz w:val="18"/>
                <w:szCs w:val="18"/>
              </w:rPr>
              <w:t>□发布会/听证会</w:t>
            </w:r>
          </w:p>
          <w:p>
            <w:pPr>
              <w:widowControl/>
              <w:numPr>
                <w:ins w:id="317"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w:t>
            </w:r>
            <w:r>
              <w:rPr>
                <w:rFonts w:hint="eastAsia" w:ascii="仿宋_GB2312" w:hAnsi="仿宋_GB2312" w:eastAsia="仿宋_GB2312" w:cs="宋体"/>
                <w:spacing w:val="-14"/>
                <w:kern w:val="0"/>
                <w:sz w:val="18"/>
                <w:szCs w:val="18"/>
              </w:rPr>
              <w:t>公开查阅点</w:t>
            </w:r>
            <w:r>
              <w:rPr>
                <w:rFonts w:hint="eastAsia" w:ascii="仿宋_GB2312" w:hAnsi="仿宋_GB2312" w:eastAsia="仿宋_GB2312" w:cs="宋体"/>
                <w:kern w:val="0"/>
                <w:sz w:val="18"/>
                <w:szCs w:val="18"/>
              </w:rPr>
              <w:t xml:space="preserve">    □政务服务中心</w:t>
            </w:r>
          </w:p>
          <w:p>
            <w:pPr>
              <w:numPr>
                <w:ins w:id="318"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319"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top"/>
          </w:tcPr>
          <w:p>
            <w:pPr>
              <w:widowControl/>
              <w:numPr>
                <w:ins w:id="320" w:author="薛山:返回拟稿人" w:date="2019-07-16T17:15:00Z"/>
              </w:numPr>
              <w:rPr>
                <w:rFonts w:ascii="仿宋_GB2312" w:hAnsi="仿宋_GB2312" w:eastAsia="仿宋_GB2312" w:cs="仿宋_GB2312"/>
                <w:kern w:val="0"/>
                <w:sz w:val="18"/>
                <w:szCs w:val="18"/>
              </w:rPr>
            </w:pPr>
          </w:p>
          <w:p>
            <w:pPr>
              <w:widowControl/>
              <w:numPr>
                <w:ins w:id="321" w:author="薛山:返回拟稿人" w:date="2019-07-16T17:15:00Z"/>
              </w:numPr>
              <w:rPr>
                <w:rFonts w:hint="eastAsia" w:ascii="仿宋_GB2312" w:hAnsi="仿宋_GB2312" w:eastAsia="仿宋_GB2312" w:cs="仿宋_GB2312"/>
                <w:kern w:val="0"/>
                <w:sz w:val="18"/>
                <w:szCs w:val="18"/>
              </w:rPr>
            </w:pPr>
          </w:p>
          <w:p>
            <w:pPr>
              <w:widowControl/>
              <w:numPr>
                <w:ins w:id="322" w:author="薛山:返回拟稿人" w:date="2019-07-16T17:15:00Z"/>
              </w:numPr>
              <w:rPr>
                <w:rFonts w:hint="eastAsia" w:ascii="仿宋_GB2312" w:hAnsi="仿宋_GB2312" w:eastAsia="仿宋_GB2312" w:cs="仿宋_GB2312"/>
                <w:kern w:val="0"/>
                <w:sz w:val="18"/>
                <w:szCs w:val="18"/>
              </w:rPr>
            </w:pPr>
          </w:p>
          <w:p>
            <w:pPr>
              <w:widowControl/>
              <w:numPr>
                <w:ins w:id="323" w:author="薛山:返回拟稿人" w:date="2019-07-16T17:15:00Z"/>
              </w:numPr>
              <w:rPr>
                <w:rFonts w:hint="eastAsia" w:ascii="仿宋_GB2312" w:hAnsi="仿宋_GB2312" w:eastAsia="仿宋_GB2312" w:cs="仿宋_GB2312"/>
                <w:kern w:val="0"/>
                <w:sz w:val="18"/>
                <w:szCs w:val="18"/>
              </w:rPr>
            </w:pPr>
          </w:p>
          <w:p>
            <w:pPr>
              <w:widowControl/>
              <w:numPr>
                <w:ins w:id="324" w:author="薛山:返回拟稿人" w:date="2019-07-16T17:15:00Z"/>
              </w:numPr>
              <w:rPr>
                <w:rFonts w:hint="eastAsia" w:ascii="仿宋_GB2312" w:hAnsi="仿宋_GB2312" w:eastAsia="仿宋_GB2312" w:cs="仿宋_GB2312"/>
                <w:kern w:val="0"/>
                <w:sz w:val="18"/>
                <w:szCs w:val="18"/>
              </w:rPr>
            </w:pPr>
          </w:p>
          <w:p>
            <w:pPr>
              <w:widowControl/>
              <w:numPr>
                <w:ins w:id="325" w:author="薛山:返回拟稿人" w:date="2019-07-16T17:15:00Z"/>
              </w:numP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26"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27"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328"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29"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2347"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330" w:author="薛山:返回拟稿人" w:date="2019-07-16T17:15:00Z"/>
              </w:numPr>
              <w:jc w:val="center"/>
              <w:rPr>
                <w:rFonts w:ascii="仿宋_GB2312" w:hAnsi="仿宋_GB2312" w:eastAsia="仿宋_GB2312" w:cs="宋体"/>
                <w:kern w:val="0"/>
                <w:sz w:val="20"/>
                <w:szCs w:val="20"/>
              </w:rPr>
            </w:pPr>
            <w:r>
              <w:rPr>
                <w:rFonts w:hint="eastAsia" w:ascii="仿宋_GB2312" w:hAnsi="仿宋_GB2312" w:eastAsia="仿宋_GB2312" w:cs="宋体"/>
                <w:kern w:val="0"/>
                <w:sz w:val="20"/>
                <w:szCs w:val="20"/>
              </w:rPr>
              <w:t>10</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31"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332" w:author="薛山:返回拟稿人" w:date="2019-07-16T17:15:00Z"/>
              </w:numPr>
              <w:spacing w:line="320" w:lineRule="exact"/>
              <w:jc w:val="left"/>
              <w:rPr>
                <w:rFonts w:ascii="仿宋_GB2312" w:hAnsi="仿宋_GB2312" w:eastAsia="仿宋_GB2312"/>
                <w:szCs w:val="21"/>
              </w:rPr>
            </w:pPr>
            <w:r>
              <w:rPr>
                <w:rFonts w:hint="eastAsia" w:ascii="仿宋_GB2312" w:hAnsi="仿宋_GB2312" w:eastAsia="仿宋_GB2312"/>
                <w:szCs w:val="21"/>
              </w:rPr>
              <w:t>征地补偿安置方案听证</w:t>
            </w:r>
          </w:p>
        </w:tc>
        <w:tc>
          <w:tcPr>
            <w:tcW w:w="3580" w:type="dxa"/>
            <w:tcBorders>
              <w:top w:val="single" w:color="auto" w:sz="4" w:space="0"/>
              <w:left w:val="nil"/>
              <w:bottom w:val="single" w:color="auto" w:sz="4" w:space="0"/>
              <w:right w:val="single" w:color="auto" w:sz="4" w:space="0"/>
            </w:tcBorders>
            <w:noWrap w:val="0"/>
            <w:vAlign w:val="center"/>
          </w:tcPr>
          <w:p>
            <w:pPr>
              <w:numPr>
                <w:ins w:id="333"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依申请开展听证工作的，听证结果公开。按征地补偿安置方案公告确定的时间制作《听证通知书》；按《听证通知书》规定的时间组织听证；实施听证的，公开听证相关材料。</w:t>
            </w:r>
          </w:p>
          <w:p>
            <w:pPr>
              <w:numPr>
                <w:ins w:id="334"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1.《听证通知书》；</w:t>
            </w:r>
          </w:p>
          <w:p>
            <w:pPr>
              <w:numPr>
                <w:ins w:id="335"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2.听证处理意见；</w:t>
            </w:r>
          </w:p>
          <w:p>
            <w:pPr>
              <w:widowControl/>
              <w:numPr>
                <w:ins w:id="336"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sz w:val="18"/>
                <w:szCs w:val="18"/>
              </w:rPr>
              <w:t>〔*听证笔录有关资料〕。</w:t>
            </w:r>
          </w:p>
        </w:tc>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numPr>
                <w:ins w:id="337"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1.《国土资源听证规定》；</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2.《国土资源部办公厅关于进一步做好市县征地信息公开工作有关问题的通知》（国土资厅发〔2014〕29号）</w:t>
            </w:r>
          </w:p>
        </w:tc>
        <w:tc>
          <w:tcPr>
            <w:tcW w:w="1171" w:type="dxa"/>
            <w:tcBorders>
              <w:top w:val="single" w:color="auto" w:sz="4" w:space="0"/>
              <w:left w:val="nil"/>
              <w:bottom w:val="single" w:color="auto" w:sz="4" w:space="0"/>
              <w:right w:val="single" w:color="auto" w:sz="4" w:space="0"/>
            </w:tcBorders>
            <w:noWrap w:val="0"/>
            <w:vAlign w:val="center"/>
          </w:tcPr>
          <w:p>
            <w:pPr>
              <w:widowControl/>
              <w:numPr>
                <w:ins w:id="338" w:author="薛山:返回拟稿人" w:date="2019-07-16T17:15:00Z"/>
              </w:numPr>
              <w:ind w:firstLine="360" w:firstLineChars="200"/>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①《听证通知书》应在组织听证7个工作日前予以公开；②其他听证公开内容在征地听证结束后5个工作日内公开。</w:t>
            </w:r>
          </w:p>
          <w:p>
            <w:pPr>
              <w:widowControl/>
              <w:numPr>
                <w:ins w:id="339" w:author="薛山:返回拟稿人" w:date="2019-07-16T17:15:00Z"/>
              </w:numPr>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340"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县自然资源主管部门和负责农村集体土地征收的有关部门</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341"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342"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□政府网站     □政府公报□两微一端     □发布会/听证会 </w:t>
            </w:r>
          </w:p>
          <w:p>
            <w:pPr>
              <w:widowControl/>
              <w:numPr>
                <w:ins w:id="343"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widowControl/>
              <w:numPr>
                <w:ins w:id="344"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345"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346"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47"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48"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349"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50"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649"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351" w:author="薛山:返回拟稿人" w:date="2019-07-16T17:15:00Z"/>
              </w:numPr>
              <w:jc w:val="center"/>
              <w:rPr>
                <w:rFonts w:ascii="华文仿宋" w:hAnsi="华文仿宋" w:eastAsia="华文仿宋" w:cs="宋体"/>
                <w:kern w:val="0"/>
                <w:sz w:val="20"/>
                <w:szCs w:val="20"/>
              </w:rPr>
            </w:pPr>
            <w:r>
              <w:rPr>
                <w:rFonts w:hint="eastAsia" w:ascii="仿宋_GB2312" w:hAnsi="仿宋_GB2312" w:eastAsia="仿宋_GB2312" w:cs="宋体"/>
                <w:kern w:val="0"/>
                <w:sz w:val="20"/>
                <w:szCs w:val="20"/>
              </w:rPr>
              <w:t>11</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52"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353" w:author="薛山:返回拟稿人" w:date="2019-07-16T17:15:00Z"/>
              </w:numPr>
              <w:spacing w:line="320" w:lineRule="exact"/>
              <w:jc w:val="left"/>
              <w:rPr>
                <w:rFonts w:ascii="仿宋_GB2312" w:hAnsi="仿宋_GB2312" w:eastAsia="仿宋_GB2312" w:cs="宋体"/>
                <w:kern w:val="0"/>
                <w:sz w:val="18"/>
                <w:szCs w:val="18"/>
              </w:rPr>
            </w:pPr>
            <w:r>
              <w:rPr>
                <w:rFonts w:hint="eastAsia" w:ascii="仿宋_GB2312" w:hAnsi="仿宋_GB2312" w:eastAsia="仿宋_GB2312"/>
                <w:szCs w:val="21"/>
              </w:rPr>
              <w:t>征地补偿费用支付</w:t>
            </w:r>
          </w:p>
        </w:tc>
        <w:tc>
          <w:tcPr>
            <w:tcW w:w="3580" w:type="dxa"/>
            <w:tcBorders>
              <w:top w:val="single" w:color="auto" w:sz="4" w:space="0"/>
              <w:left w:val="nil"/>
              <w:bottom w:val="single" w:color="auto" w:sz="4" w:space="0"/>
              <w:right w:val="single" w:color="auto" w:sz="4" w:space="0"/>
            </w:tcBorders>
            <w:noWrap w:val="0"/>
            <w:vAlign w:val="center"/>
          </w:tcPr>
          <w:p>
            <w:pPr>
              <w:widowControl/>
              <w:numPr>
                <w:ins w:id="354"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征地补偿费用支付凭证。</w:t>
            </w:r>
          </w:p>
          <w:p>
            <w:pPr>
              <w:widowControl/>
              <w:numPr>
                <w:ins w:id="355"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sz w:val="18"/>
                <w:szCs w:val="18"/>
              </w:rPr>
              <w:t>〔在被征地村公告栏张贴，予以公开，张贴之日起20个工作日后可依申请公开〕</w:t>
            </w:r>
            <w:r>
              <w:rPr>
                <w:rFonts w:hint="eastAsia" w:ascii="仿宋_GB2312" w:hAnsi="仿宋_GB2312" w:eastAsia="仿宋_GB2312" w:cs="仿宋_GB2312"/>
                <w:kern w:val="0"/>
                <w:sz w:val="18"/>
                <w:szCs w:val="18"/>
              </w:rPr>
              <w:t>。</w:t>
            </w:r>
          </w:p>
        </w:tc>
        <w:tc>
          <w:tcPr>
            <w:tcW w:w="963" w:type="dxa"/>
            <w:tcBorders>
              <w:top w:val="single" w:color="auto" w:sz="4" w:space="0"/>
              <w:left w:val="nil"/>
              <w:bottom w:val="single" w:color="auto" w:sz="4" w:space="0"/>
              <w:right w:val="single" w:color="auto" w:sz="4" w:space="0"/>
            </w:tcBorders>
            <w:noWrap w:val="0"/>
            <w:vAlign w:val="center"/>
          </w:tcPr>
          <w:p>
            <w:pPr>
              <w:widowControl/>
              <w:numPr>
                <w:ins w:id="356"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1.《中华人民共和国政府信息公开条例》</w:t>
            </w:r>
          </w:p>
          <w:p>
            <w:pPr>
              <w:widowControl/>
              <w:numPr>
                <w:ins w:id="357" w:author="薛山:返回拟稿人" w:date="2019-07-16T17:15:00Z"/>
              </w:numPr>
              <w:spacing w:line="32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2.《征收土地公告办法》</w:t>
            </w:r>
          </w:p>
          <w:p>
            <w:pPr>
              <w:widowControl/>
              <w:numPr>
                <w:ins w:id="358" w:author="薛山:返回拟稿人" w:date="2019-07-16T17:15:00Z"/>
              </w:numPr>
              <w:spacing w:line="320" w:lineRule="exac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359"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获得支付凭证后5个工作日内予以公开。</w:t>
            </w:r>
          </w:p>
          <w:p>
            <w:pPr>
              <w:widowControl/>
              <w:numPr>
                <w:ins w:id="360"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361"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sz w:val="18"/>
                <w:szCs w:val="18"/>
              </w:rPr>
              <w:t>县自然资源主管部门和负责农村集体土地征收的有关部门</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362"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363"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□政府公报□两微一端     □发布会/听证会</w:t>
            </w:r>
          </w:p>
          <w:p>
            <w:pPr>
              <w:widowControl/>
              <w:numPr>
                <w:ins w:id="364"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widowControl/>
              <w:numPr>
                <w:ins w:id="365"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□征地信息公开平台</w:t>
            </w:r>
          </w:p>
          <w:p>
            <w:pPr>
              <w:widowControl/>
              <w:numPr>
                <w:ins w:id="366" w:author="薛山:返回拟稿人" w:date="2019-07-16T17:15:00Z"/>
              </w:numPr>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367"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368"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69"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70"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371"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72"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 w:name="_Toc30935"/>
      <w:r>
        <w:rPr>
          <w:rFonts w:hint="eastAsia" w:ascii="方正小标宋简体" w:eastAsia="方正小标宋简体"/>
          <w:color w:val="000000"/>
          <w:sz w:val="40"/>
          <w:szCs w:val="32"/>
          <w:lang w:val="en-US" w:eastAsia="zh-CN"/>
        </w:rPr>
        <w:t>马山口镇城乡规划领域基层政务公开标准</w:t>
      </w:r>
      <w:bookmarkEnd w:id="1"/>
      <w:r>
        <w:rPr>
          <w:rFonts w:hint="eastAsia" w:ascii="方正小标宋简体" w:eastAsia="方正小标宋简体"/>
          <w:color w:val="000000"/>
          <w:sz w:val="40"/>
          <w:szCs w:val="32"/>
          <w:lang w:val="en-US" w:eastAsia="zh-CN"/>
        </w:rPr>
        <w:t>目录</w:t>
      </w:r>
    </w:p>
    <w:tbl>
      <w:tblPr>
        <w:tblStyle w:val="7"/>
        <w:tblW w:w="13954" w:type="dxa"/>
        <w:tblInd w:w="-85" w:type="dxa"/>
        <w:shd w:val="clear" w:color="auto" w:fill="auto"/>
        <w:tblLayout w:type="fixed"/>
        <w:tblCellMar>
          <w:top w:w="0" w:type="dxa"/>
          <w:left w:w="0" w:type="dxa"/>
          <w:bottom w:w="0" w:type="dxa"/>
          <w:right w:w="0" w:type="dxa"/>
        </w:tblCellMar>
      </w:tblPr>
      <w:tblGrid>
        <w:gridCol w:w="765"/>
        <w:gridCol w:w="1080"/>
        <w:gridCol w:w="1080"/>
        <w:gridCol w:w="1080"/>
        <w:gridCol w:w="1080"/>
        <w:gridCol w:w="1080"/>
        <w:gridCol w:w="1080"/>
        <w:gridCol w:w="2565"/>
        <w:gridCol w:w="929"/>
        <w:gridCol w:w="825"/>
        <w:gridCol w:w="540"/>
        <w:gridCol w:w="720"/>
        <w:gridCol w:w="480"/>
        <w:gridCol w:w="650"/>
      </w:tblGrid>
      <w:tr>
        <w:tblPrEx>
          <w:shd w:val="clear" w:color="auto" w:fill="auto"/>
          <w:tblCellMar>
            <w:top w:w="0" w:type="dxa"/>
            <w:left w:w="0" w:type="dxa"/>
            <w:bottom w:w="0" w:type="dxa"/>
            <w:right w:w="0" w:type="dxa"/>
          </w:tblCellMar>
        </w:tblPrEx>
        <w:trPr>
          <w:trHeight w:val="620" w:hRule="atLeast"/>
          <w:tblHeader/>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公开内容</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公开依据</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公开时限</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公开主体</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公开渠道和载体</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公开对象</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公开方式</w:t>
            </w:r>
          </w:p>
        </w:tc>
        <w:tc>
          <w:tcPr>
            <w:tcW w:w="11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480" w:hRule="atLeast"/>
          <w:tblHeader/>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一级事项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二级事项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（要素）</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全社会</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特定群体</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主动</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乡级</w:t>
            </w:r>
          </w:p>
        </w:tc>
      </w:tr>
      <w:tr>
        <w:tblPrEx>
          <w:shd w:val="clear" w:color="auto" w:fill="auto"/>
          <w:tblCellMar>
            <w:top w:w="0" w:type="dxa"/>
            <w:left w:w="0" w:type="dxa"/>
            <w:bottom w:w="0" w:type="dxa"/>
            <w:right w:w="0" w:type="dxa"/>
          </w:tblCellMar>
        </w:tblPrEx>
        <w:trPr>
          <w:trHeight w:val="34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公共服务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法规文件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城乡规划领域相关法律、法规、规章、规范性文件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3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3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3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27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政民互动</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城乡规划事项的意见征集、咨询、信访等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实时公开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10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40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公共服务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办事服务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行政许可的事项、依据、条件、数量、程序、期限以及申请行政许可需要提交的全部材料目录</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实时公开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51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4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5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782"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46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乡规划及同级的土地利用规划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脱密后的文本</w:t>
            </w:r>
            <w:r>
              <w:rPr>
                <w:rStyle w:val="14"/>
                <w:rFonts w:hAnsi="Times New Roman"/>
                <w:sz w:val="18"/>
                <w:szCs w:val="18"/>
                <w:lang w:val="en-US" w:eastAsia="zh-CN" w:bidi="ar"/>
              </w:rPr>
              <w:t>及图纸</w:t>
            </w:r>
            <w:r>
              <w:rPr>
                <w:rStyle w:val="13"/>
                <w:rFonts w:ascii="宋体" w:hAnsi="宋体" w:eastAsia="宋体" w:cs="宋体"/>
                <w:sz w:val="18"/>
                <w:szCs w:val="18"/>
                <w:lang w:val="en-US" w:eastAsia="zh-CN" w:bidi="ar"/>
              </w:rPr>
              <w:t>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《中华人民共和国土地管理法》《中华人民共和国城乡规划法》《中华人民共和国政府信息公开条例》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4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4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6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40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城市、镇详细规划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脱密后的文本及</w:t>
            </w:r>
            <w:r>
              <w:rPr>
                <w:rStyle w:val="14"/>
                <w:rFonts w:hAnsi="Times New Roman"/>
                <w:sz w:val="18"/>
                <w:szCs w:val="18"/>
                <w:lang w:val="en-US" w:eastAsia="zh-CN" w:bidi="ar"/>
              </w:rPr>
              <w:t>图表</w:t>
            </w:r>
            <w:r>
              <w:rPr>
                <w:rStyle w:val="13"/>
                <w:rFonts w:ascii="宋体" w:hAnsi="宋体" w:eastAsia="宋体" w:cs="宋体"/>
                <w:sz w:val="18"/>
                <w:szCs w:val="18"/>
                <w:lang w:val="en-US" w:eastAsia="zh-CN" w:bidi="ar"/>
              </w:rPr>
              <w:t>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4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54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规划编制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Style w:val="14"/>
                <w:rFonts w:hAnsi="宋体"/>
                <w:sz w:val="18"/>
                <w:szCs w:val="18"/>
                <w:lang w:val="en-US" w:eastAsia="zh-CN" w:bidi="ar"/>
              </w:rPr>
              <w:t>部分村庄编制完成的</w:t>
            </w:r>
            <w:r>
              <w:rPr>
                <w:rStyle w:val="13"/>
                <w:rFonts w:ascii="宋体" w:hAnsi="宋体" w:eastAsia="仿宋_GB2312" w:cs="宋体"/>
                <w:sz w:val="18"/>
                <w:szCs w:val="18"/>
                <w:lang w:val="en-US" w:eastAsia="zh-CN" w:bidi="ar"/>
              </w:rPr>
              <w:t>村庄规划</w:t>
            </w:r>
            <w:r>
              <w:rPr>
                <w:rStyle w:val="14"/>
                <w:rFonts w:hAnsi="宋体"/>
                <w:sz w:val="18"/>
                <w:szCs w:val="18"/>
                <w:lang w:val="en-US" w:eastAsia="zh-CN" w:bidi="ar"/>
              </w:rPr>
              <w:t>、村土地利用规划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脱密后的文本及附图等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《中华人民共和国土地管理法》《中华人民共和国城乡规划法》《中华人民共和国政府信息公开条例》</w:t>
            </w:r>
            <w:r>
              <w:rPr>
                <w:rStyle w:val="14"/>
                <w:rFonts w:hAnsi="Times New Roman"/>
                <w:sz w:val="18"/>
                <w:szCs w:val="18"/>
                <w:lang w:val="en-US" w:eastAsia="zh-CN" w:bidi="ar"/>
              </w:rPr>
              <w:t>《国土资源部关于有序开展村土地利用规划编制工作的指导意见》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7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6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5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7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10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shd w:val="clear" w:color="auto" w:fill="auto"/>
          <w:tblCellMar>
            <w:top w:w="0" w:type="dxa"/>
            <w:left w:w="0" w:type="dxa"/>
            <w:bottom w:w="0" w:type="dxa"/>
            <w:right w:w="0" w:type="dxa"/>
          </w:tblCellMar>
        </w:tblPrEx>
        <w:trPr>
          <w:trHeight w:val="66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7</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批准服务信息</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办事指南</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0"/>
                <w:sz w:val="18"/>
                <w:szCs w:val="18"/>
                <w:lang w:val="en-US" w:eastAsia="zh-CN" w:bidi="ar"/>
              </w:rPr>
              <w:t>申报材料清单、批准流程、办理</w:t>
            </w:r>
            <w:r>
              <w:rPr>
                <w:rStyle w:val="21"/>
                <w:sz w:val="18"/>
                <w:szCs w:val="18"/>
                <w:lang w:val="en-US" w:eastAsia="zh-CN" w:bidi="ar"/>
              </w:rPr>
              <w:t>时限、受理机构联系方式、申报要求等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《关于全面推进政务公开工作意见》（中办发[2016]8号）《关于推进重大建设项目批准和实施领域政府信息公开的意见》（国办发〔2017〕94号）</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实时公开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政府网站□政府公报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两微一端□发布会听证会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4"/>
                <w:sz w:val="18"/>
                <w:szCs w:val="18"/>
                <w:lang w:val="en-US" w:eastAsia="zh-CN" w:bidi="ar"/>
              </w:rPr>
              <w:t>广播电视</w:t>
            </w:r>
            <w:r>
              <w:rPr>
                <w:rStyle w:val="22"/>
                <w:sz w:val="18"/>
                <w:szCs w:val="18"/>
                <w:lang w:val="en-US" w:eastAsia="zh-CN" w:bidi="ar"/>
              </w:rPr>
              <w:t>■纸质媒体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公开查阅点■政务服务中心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7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便民服务站□入户/现场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4"/>
                <w:sz w:val="18"/>
                <w:szCs w:val="18"/>
                <w:lang w:val="en-US" w:eastAsia="zh-CN" w:bidi="ar"/>
              </w:rPr>
              <w:t>社区</w:t>
            </w:r>
            <w:r>
              <w:rPr>
                <w:rStyle w:val="15"/>
                <w:rFonts w:eastAsia="宋体"/>
                <w:sz w:val="18"/>
                <w:szCs w:val="18"/>
                <w:lang w:val="en-US" w:eastAsia="zh-CN" w:bidi="ar"/>
              </w:rPr>
              <w:t>/</w:t>
            </w:r>
            <w:r>
              <w:rPr>
                <w:rStyle w:val="24"/>
                <w:sz w:val="18"/>
                <w:szCs w:val="18"/>
                <w:lang w:val="en-US" w:eastAsia="zh-CN" w:bidi="ar"/>
              </w:rPr>
              <w:t>企事业单位</w:t>
            </w:r>
            <w:r>
              <w:rPr>
                <w:rStyle w:val="15"/>
                <w:rFonts w:eastAsia="宋体"/>
                <w:sz w:val="18"/>
                <w:szCs w:val="18"/>
                <w:lang w:val="en-US" w:eastAsia="zh-CN" w:bidi="ar"/>
              </w:rPr>
              <w:t>/</w:t>
            </w:r>
            <w:r>
              <w:rPr>
                <w:rStyle w:val="24"/>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7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4"/>
                <w:sz w:val="18"/>
                <w:szCs w:val="18"/>
                <w:lang w:val="en-US" w:eastAsia="zh-CN" w:bidi="ar"/>
              </w:rPr>
              <w:t>精准推送</w:t>
            </w:r>
            <w:r>
              <w:rPr>
                <w:rStyle w:val="22"/>
                <w:sz w:val="18"/>
                <w:szCs w:val="18"/>
                <w:lang w:val="en-US" w:eastAsia="zh-CN" w:bidi="ar"/>
              </w:rPr>
              <w:t>■投资项目在线审批监管平台</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6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咨询监督</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咨询电话、监督投诉电话等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Style w:val="21"/>
                <w:sz w:val="18"/>
                <w:szCs w:val="18"/>
                <w:lang w:val="en-US" w:eastAsia="zh-CN" w:bidi="ar"/>
              </w:rPr>
              <w:t>《政府信息公开条例》《关于全面推进政务公开工作意见》《关于推进重大建设项目批准和实施领域政府信息公开的意见》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实时公开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政府网站□政府公报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两微一端□发布会听证会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4"/>
                <w:sz w:val="18"/>
                <w:szCs w:val="18"/>
                <w:lang w:val="en-US" w:eastAsia="zh-CN" w:bidi="ar"/>
              </w:rPr>
              <w:t>广播电视</w:t>
            </w:r>
            <w:r>
              <w:rPr>
                <w:rStyle w:val="22"/>
                <w:sz w:val="18"/>
                <w:szCs w:val="18"/>
                <w:lang w:val="en-US" w:eastAsia="zh-CN" w:bidi="ar"/>
              </w:rPr>
              <w:t>■纸质媒体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7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公开查阅点■政务服务中心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便民服务站□入户/现场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2"/>
                <w:sz w:val="18"/>
                <w:szCs w:val="18"/>
                <w:lang w:val="en-US" w:eastAsia="zh-CN" w:bidi="ar"/>
              </w:rPr>
              <w:t>社区/企事业单位/村公示栏（电子屏）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8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24"/>
                <w:sz w:val="18"/>
                <w:szCs w:val="18"/>
                <w:lang w:val="en-US" w:eastAsia="zh-CN" w:bidi="ar"/>
              </w:rPr>
              <w:t>精准推送</w:t>
            </w:r>
            <w:r>
              <w:rPr>
                <w:rStyle w:val="22"/>
                <w:sz w:val="18"/>
                <w:szCs w:val="18"/>
                <w:lang w:val="en-US" w:eastAsia="zh-CN" w:bidi="ar"/>
              </w:rPr>
              <w:t>■投资项目在线审批监管平台</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35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建设单位或者个人未按照批准内容进行临时建设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4.行政处罚自由裁量基准；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6.处罚决定；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1.除处罚决定外其他内容：长期公开（动态调整）；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2.处罚决定：20个工作日内。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535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临时建筑物、构筑物超过批准期限建设单位或者个人不拆除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4.行政处罚自由裁量基准；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6.处罚决定；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1.除处罚决定外其他内容：长期公开（动态调整）；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2.处罚决定：20个工作日内。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459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城乡规划主管部门作出责令停止建设或者限期拆除的决定后，当事人不停止建设或者逾期不拆除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5.强制决定；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1.除强制决定外其他内容：长期公开（动态调整）；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2.强制决定：20个工作日内。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2" w:name="_Toc3784"/>
      <w:r>
        <w:rPr>
          <w:rFonts w:hint="eastAsia" w:ascii="方正小标宋简体" w:eastAsia="方正小标宋简体"/>
          <w:color w:val="000000"/>
          <w:sz w:val="40"/>
          <w:szCs w:val="32"/>
          <w:lang w:val="en-US" w:eastAsia="zh-CN"/>
        </w:rPr>
        <w:t>马山口镇重大建设项目领域基层政务公开标准目录</w:t>
      </w:r>
      <w:bookmarkEnd w:id="2"/>
    </w:p>
    <w:tbl>
      <w:tblPr>
        <w:tblStyle w:val="7"/>
        <w:tblW w:w="13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567"/>
        <w:gridCol w:w="751"/>
        <w:gridCol w:w="1801"/>
        <w:gridCol w:w="1730"/>
        <w:gridCol w:w="1530"/>
        <w:gridCol w:w="879"/>
        <w:gridCol w:w="3969"/>
        <w:gridCol w:w="426"/>
        <w:gridCol w:w="708"/>
        <w:gridCol w:w="426"/>
        <w:gridCol w:w="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jc w:val="center"/>
        </w:trPr>
        <w:tc>
          <w:tcPr>
            <w:tcW w:w="473" w:type="dxa"/>
            <w:vMerge w:val="restart"/>
            <w:noWrap w:val="0"/>
            <w:vAlign w:val="center"/>
          </w:tcPr>
          <w:p>
            <w:pPr>
              <w:widowControl/>
              <w:spacing w:line="200" w:lineRule="exact"/>
              <w:jc w:val="center"/>
              <w:rPr>
                <w:rFonts w:ascii="Times New Roman" w:hAnsi="Times New Roman" w:eastAsia="黑体"/>
                <w:kern w:val="0"/>
                <w:sz w:val="16"/>
                <w:szCs w:val="16"/>
              </w:rPr>
            </w:pPr>
            <w:r>
              <w:rPr>
                <w:rFonts w:ascii="Times New Roman" w:hAnsi="Times New Roman" w:eastAsia="黑体"/>
                <w:kern w:val="0"/>
                <w:sz w:val="16"/>
                <w:szCs w:val="16"/>
              </w:rPr>
              <w:t>序号</w:t>
            </w:r>
          </w:p>
        </w:tc>
        <w:tc>
          <w:tcPr>
            <w:tcW w:w="1318"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公开事项</w:t>
            </w:r>
          </w:p>
        </w:tc>
        <w:tc>
          <w:tcPr>
            <w:tcW w:w="1801"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公开内容</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（要素）</w:t>
            </w:r>
          </w:p>
        </w:tc>
        <w:tc>
          <w:tcPr>
            <w:tcW w:w="1730"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公开依据</w:t>
            </w:r>
          </w:p>
        </w:tc>
        <w:tc>
          <w:tcPr>
            <w:tcW w:w="1530"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公开时限</w:t>
            </w:r>
          </w:p>
        </w:tc>
        <w:tc>
          <w:tcPr>
            <w:tcW w:w="879" w:type="dxa"/>
            <w:vMerge w:val="restart"/>
            <w:noWrap w:val="0"/>
            <w:vAlign w:val="center"/>
          </w:tcPr>
          <w:p>
            <w:pPr>
              <w:widowControl/>
              <w:spacing w:line="20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主体</w:t>
            </w:r>
          </w:p>
        </w:tc>
        <w:tc>
          <w:tcPr>
            <w:tcW w:w="3969"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（在标注范围内至少选择其一公开，法律法规规章另有规定的从其规定）</w:t>
            </w:r>
          </w:p>
        </w:tc>
        <w:tc>
          <w:tcPr>
            <w:tcW w:w="1134"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对象</w:t>
            </w:r>
          </w:p>
        </w:tc>
        <w:tc>
          <w:tcPr>
            <w:tcW w:w="867"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blHeader/>
          <w:jc w:val="center"/>
        </w:trPr>
        <w:tc>
          <w:tcPr>
            <w:tcW w:w="473" w:type="dxa"/>
            <w:vMerge w:val="continue"/>
            <w:noWrap w:val="0"/>
            <w:vAlign w:val="center"/>
          </w:tcPr>
          <w:p>
            <w:pPr>
              <w:widowControl/>
              <w:spacing w:line="200" w:lineRule="exact"/>
              <w:jc w:val="left"/>
              <w:rPr>
                <w:rFonts w:ascii="Times New Roman" w:hAnsi="Times New Roman" w:eastAsia="黑体"/>
                <w:kern w:val="0"/>
                <w:sz w:val="16"/>
                <w:szCs w:val="16"/>
              </w:rPr>
            </w:pPr>
          </w:p>
        </w:tc>
        <w:tc>
          <w:tcPr>
            <w:tcW w:w="567"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一级</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事项</w:t>
            </w:r>
          </w:p>
        </w:tc>
        <w:tc>
          <w:tcPr>
            <w:tcW w:w="751" w:type="dxa"/>
            <w:noWrap w:val="0"/>
            <w:vAlign w:val="center"/>
          </w:tcPr>
          <w:p>
            <w:pPr>
              <w:widowControl/>
              <w:spacing w:line="200" w:lineRule="exact"/>
              <w:jc w:val="center"/>
              <w:rPr>
                <w:rFonts w:hint="eastAsia" w:ascii="黑体" w:hAnsi="宋体" w:eastAsia="黑体" w:cs="宋体"/>
                <w:kern w:val="0"/>
                <w:sz w:val="16"/>
                <w:szCs w:val="16"/>
              </w:rPr>
            </w:pPr>
            <w:r>
              <w:rPr>
                <w:rFonts w:hint="eastAsia" w:ascii="黑体" w:hAnsi="宋体" w:eastAsia="黑体" w:cs="宋体"/>
                <w:kern w:val="0"/>
                <w:sz w:val="16"/>
                <w:szCs w:val="16"/>
              </w:rPr>
              <w:t>二级</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事项</w:t>
            </w:r>
          </w:p>
        </w:tc>
        <w:tc>
          <w:tcPr>
            <w:tcW w:w="1801" w:type="dxa"/>
            <w:vMerge w:val="continue"/>
            <w:noWrap w:val="0"/>
            <w:vAlign w:val="center"/>
          </w:tcPr>
          <w:p>
            <w:pPr>
              <w:widowControl/>
              <w:spacing w:line="200" w:lineRule="exact"/>
              <w:jc w:val="left"/>
              <w:rPr>
                <w:rFonts w:ascii="黑体" w:hAnsi="宋体" w:eastAsia="黑体" w:cs="宋体"/>
                <w:kern w:val="0"/>
                <w:sz w:val="18"/>
                <w:szCs w:val="18"/>
              </w:rPr>
            </w:pPr>
          </w:p>
        </w:tc>
        <w:tc>
          <w:tcPr>
            <w:tcW w:w="1730" w:type="dxa"/>
            <w:vMerge w:val="continue"/>
            <w:noWrap w:val="0"/>
            <w:vAlign w:val="center"/>
          </w:tcPr>
          <w:p>
            <w:pPr>
              <w:widowControl/>
              <w:spacing w:line="200" w:lineRule="exact"/>
              <w:jc w:val="left"/>
              <w:rPr>
                <w:rFonts w:ascii="黑体" w:hAnsi="宋体" w:eastAsia="黑体" w:cs="宋体"/>
                <w:kern w:val="0"/>
                <w:sz w:val="18"/>
                <w:szCs w:val="18"/>
              </w:rPr>
            </w:pPr>
          </w:p>
        </w:tc>
        <w:tc>
          <w:tcPr>
            <w:tcW w:w="1530" w:type="dxa"/>
            <w:vMerge w:val="continue"/>
            <w:noWrap w:val="0"/>
            <w:vAlign w:val="center"/>
          </w:tcPr>
          <w:p>
            <w:pPr>
              <w:widowControl/>
              <w:spacing w:line="200" w:lineRule="exact"/>
              <w:jc w:val="left"/>
              <w:rPr>
                <w:rFonts w:ascii="黑体" w:hAnsi="宋体" w:eastAsia="黑体" w:cs="宋体"/>
                <w:kern w:val="0"/>
                <w:sz w:val="18"/>
                <w:szCs w:val="18"/>
              </w:rPr>
            </w:pPr>
          </w:p>
        </w:tc>
        <w:tc>
          <w:tcPr>
            <w:tcW w:w="879" w:type="dxa"/>
            <w:vMerge w:val="continue"/>
            <w:noWrap w:val="0"/>
            <w:vAlign w:val="center"/>
          </w:tcPr>
          <w:p>
            <w:pPr>
              <w:widowControl/>
              <w:spacing w:line="200" w:lineRule="exact"/>
              <w:jc w:val="left"/>
              <w:rPr>
                <w:rFonts w:ascii="黑体" w:hAnsi="宋体" w:eastAsia="黑体" w:cs="宋体"/>
                <w:kern w:val="0"/>
                <w:sz w:val="18"/>
                <w:szCs w:val="18"/>
              </w:rPr>
            </w:pPr>
          </w:p>
        </w:tc>
        <w:tc>
          <w:tcPr>
            <w:tcW w:w="3969" w:type="dxa"/>
            <w:vMerge w:val="continue"/>
            <w:noWrap w:val="0"/>
            <w:vAlign w:val="center"/>
          </w:tcPr>
          <w:p>
            <w:pPr>
              <w:widowControl/>
              <w:spacing w:line="200" w:lineRule="exact"/>
              <w:jc w:val="left"/>
              <w:rPr>
                <w:rFonts w:ascii="黑体" w:hAnsi="宋体" w:eastAsia="黑体" w:cs="宋体"/>
                <w:kern w:val="0"/>
                <w:sz w:val="18"/>
                <w:szCs w:val="18"/>
              </w:rPr>
            </w:pPr>
          </w:p>
        </w:tc>
        <w:tc>
          <w:tcPr>
            <w:tcW w:w="426"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全社会</w:t>
            </w:r>
          </w:p>
        </w:tc>
        <w:tc>
          <w:tcPr>
            <w:tcW w:w="708"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特定</w:t>
            </w:r>
          </w:p>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群众</w:t>
            </w:r>
          </w:p>
        </w:tc>
        <w:tc>
          <w:tcPr>
            <w:tcW w:w="426"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主动</w:t>
            </w:r>
          </w:p>
        </w:tc>
        <w:tc>
          <w:tcPr>
            <w:tcW w:w="441"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依申请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473" w:type="dxa"/>
            <w:noWrap w:val="0"/>
            <w:vAlign w:val="center"/>
          </w:tcPr>
          <w:p>
            <w:pPr>
              <w:spacing w:line="240" w:lineRule="exact"/>
              <w:jc w:val="center"/>
              <w:rPr>
                <w:rFonts w:hint="eastAsia" w:ascii="仿宋_GB2312" w:hAnsi="Times New Roman" w:eastAsia="仿宋_GB2312"/>
                <w:sz w:val="16"/>
                <w:szCs w:val="16"/>
                <w:lang w:eastAsia="zh-CN"/>
              </w:rPr>
            </w:pPr>
            <w:r>
              <w:rPr>
                <w:rFonts w:hint="eastAsia" w:ascii="仿宋_GB2312" w:hAnsi="Times New Roman" w:eastAsia="仿宋_GB2312"/>
                <w:sz w:val="16"/>
                <w:szCs w:val="16"/>
                <w:lang w:val="en-US" w:eastAsia="zh-CN"/>
              </w:rPr>
              <w:t>1</w:t>
            </w:r>
          </w:p>
        </w:tc>
        <w:tc>
          <w:tcPr>
            <w:tcW w:w="567" w:type="dxa"/>
            <w:noWrap w:val="0"/>
            <w:vAlign w:val="center"/>
          </w:tcPr>
          <w:p>
            <w:pPr>
              <w:spacing w:line="240" w:lineRule="exact"/>
              <w:jc w:val="center"/>
              <w:rPr>
                <w:rFonts w:ascii="仿宋_GB2312" w:hAnsi="宋体"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办理过程信息</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事项名称、事项办理部门、办理进展等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及时公开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宋体" w:eastAsia="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 xml:space="preserve"> ■投资项目在线审批监管平台</w:t>
            </w:r>
          </w:p>
        </w:tc>
        <w:tc>
          <w:tcPr>
            <w:tcW w:w="426" w:type="dxa"/>
            <w:noWrap w:val="0"/>
            <w:vAlign w:val="center"/>
          </w:tcPr>
          <w:p>
            <w:pPr>
              <w:spacing w:line="240" w:lineRule="exact"/>
              <w:jc w:val="center"/>
              <w:rPr>
                <w:rFonts w:ascii="Times New Roman" w:hAnsi="Times New Roman"/>
                <w:sz w:val="18"/>
                <w:szCs w:val="18"/>
              </w:rPr>
            </w:pPr>
          </w:p>
        </w:tc>
        <w:tc>
          <w:tcPr>
            <w:tcW w:w="708" w:type="dxa"/>
            <w:noWrap w:val="0"/>
            <w:vAlign w:val="center"/>
          </w:tcPr>
          <w:p>
            <w:pPr>
              <w:spacing w:line="240" w:lineRule="exact"/>
              <w:jc w:val="center"/>
              <w:rPr>
                <w:rFonts w:ascii="Times New Roman" w:hAnsi="Times New Roman"/>
                <w:sz w:val="18"/>
                <w:szCs w:val="18"/>
              </w:rPr>
            </w:pPr>
            <w:r>
              <w:rPr>
                <w:rFonts w:hint="eastAsia" w:ascii="Times New Roman" w:hAnsi="Times New Roman"/>
                <w:sz w:val="18"/>
                <w:szCs w:val="18"/>
              </w:rPr>
              <w:t>项目单位</w:t>
            </w:r>
          </w:p>
        </w:tc>
        <w:tc>
          <w:tcPr>
            <w:tcW w:w="426" w:type="dxa"/>
            <w:noWrap w:val="0"/>
            <w:vAlign w:val="center"/>
          </w:tcPr>
          <w:p>
            <w:pPr>
              <w:spacing w:line="240" w:lineRule="exact"/>
              <w:jc w:val="center"/>
              <w:rPr>
                <w:rFonts w:ascii="Times New Roman" w:hAnsi="Times New Roman"/>
                <w:sz w:val="18"/>
                <w:szCs w:val="18"/>
              </w:rPr>
            </w:pPr>
          </w:p>
        </w:tc>
        <w:tc>
          <w:tcPr>
            <w:tcW w:w="441"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r>
    </w:tbl>
    <w:p>
      <w:pPr>
        <w:rPr>
          <w:rFonts w:hint="eastAsia" w:ascii="宋体" w:hAnsi="宋体" w:eastAsia="宋体" w:cs="宋体"/>
          <w:sz w:val="21"/>
          <w:szCs w:val="24"/>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3" w:name="_Toc7256"/>
      <w:bookmarkStart w:id="4" w:name="河南省公共资源交易领域基层政务公开标准目录"/>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p>
    <w:bookmarkEnd w:id="3"/>
    <w:bookmarkEnd w:id="4"/>
    <w:p/>
    <w:p>
      <w:pPr>
        <w:rPr>
          <w:rFonts w:hint="eastAsia" w:ascii="宋体" w:hAnsi="宋体" w:eastAsia="宋体" w:cs="宋体"/>
          <w:sz w:val="21"/>
          <w:szCs w:val="24"/>
        </w:rPr>
      </w:pPr>
      <w:r>
        <w:rPr>
          <w:rFonts w:hint="eastAsia" w:ascii="宋体" w:hAnsi="宋体" w:eastAsia="宋体" w:cs="宋体"/>
          <w:sz w:val="21"/>
          <w:szCs w:val="24"/>
        </w:rPr>
        <w:br w:type="page"/>
      </w:r>
    </w:p>
    <w:p>
      <w:pPr>
        <w:spacing w:line="580" w:lineRule="exact"/>
        <w:ind w:firstLine="800" w:firstLineChars="200"/>
        <w:jc w:val="center"/>
        <w:outlineLvl w:val="0"/>
        <w:rPr>
          <w:rFonts w:hint="eastAsia" w:ascii="方正小标宋简体" w:hAnsi="方正小标宋简体" w:eastAsia="方正小标宋简体" w:cs="方正小标宋简体"/>
          <w:sz w:val="40"/>
          <w:szCs w:val="40"/>
        </w:rPr>
      </w:pPr>
      <w:bookmarkStart w:id="5" w:name="_Toc22894"/>
      <w:r>
        <w:rPr>
          <w:rFonts w:hint="eastAsia" w:ascii="方正小标宋简体" w:hAnsi="方正小标宋简体" w:eastAsia="方正小标宋简体" w:cs="方正小标宋简体"/>
          <w:sz w:val="40"/>
          <w:szCs w:val="40"/>
          <w:lang w:eastAsia="zh-CN"/>
        </w:rPr>
        <w:t>马山口镇</w:t>
      </w:r>
      <w:r>
        <w:rPr>
          <w:rFonts w:hint="eastAsia" w:ascii="方正小标宋简体" w:hAnsi="方正小标宋简体" w:eastAsia="方正小标宋简体" w:cs="方正小标宋简体"/>
          <w:sz w:val="40"/>
          <w:szCs w:val="40"/>
        </w:rPr>
        <w:t>财政预决算领域基层政务公开标准目录</w:t>
      </w:r>
      <w:bookmarkEnd w:id="5"/>
    </w:p>
    <w:tbl>
      <w:tblPr>
        <w:tblStyle w:val="7"/>
        <w:tblW w:w="139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7"/>
        <w:gridCol w:w="400"/>
        <w:gridCol w:w="484"/>
        <w:gridCol w:w="6516"/>
        <w:gridCol w:w="1117"/>
        <w:gridCol w:w="1008"/>
        <w:gridCol w:w="660"/>
        <w:gridCol w:w="645"/>
        <w:gridCol w:w="435"/>
        <w:gridCol w:w="510"/>
        <w:gridCol w:w="420"/>
        <w:gridCol w:w="435"/>
        <w:gridCol w:w="450"/>
        <w:gridCol w:w="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blHeader/>
        </w:trPr>
        <w:tc>
          <w:tcPr>
            <w:tcW w:w="4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序号</w:t>
            </w:r>
          </w:p>
        </w:tc>
        <w:tc>
          <w:tcPr>
            <w:tcW w:w="8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公开事项</w:t>
            </w:r>
          </w:p>
        </w:tc>
        <w:tc>
          <w:tcPr>
            <w:tcW w:w="651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公开内容（要素）及要求</w:t>
            </w:r>
          </w:p>
        </w:tc>
        <w:tc>
          <w:tcPr>
            <w:tcW w:w="111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公开依据</w:t>
            </w:r>
          </w:p>
        </w:tc>
        <w:tc>
          <w:tcPr>
            <w:tcW w:w="100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公开时限</w:t>
            </w:r>
          </w:p>
        </w:tc>
        <w:tc>
          <w:tcPr>
            <w:tcW w:w="66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公开主体</w:t>
            </w:r>
          </w:p>
        </w:tc>
        <w:tc>
          <w:tcPr>
            <w:tcW w:w="6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公开渠道和载体</w:t>
            </w:r>
          </w:p>
        </w:tc>
        <w:tc>
          <w:tcPr>
            <w:tcW w:w="94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公开对象</w:t>
            </w:r>
          </w:p>
        </w:tc>
        <w:tc>
          <w:tcPr>
            <w:tcW w:w="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公开方式</w:t>
            </w:r>
          </w:p>
        </w:tc>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公共层级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3" w:hRule="atLeast"/>
          <w:tblHeader/>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一级事项</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二级事项</w:t>
            </w:r>
          </w:p>
        </w:tc>
        <w:tc>
          <w:tcPr>
            <w:tcW w:w="6516" w:type="dxa"/>
            <w:vMerge w:val="continue"/>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i w:val="0"/>
                <w:color w:val="000000"/>
                <w:sz w:val="18"/>
                <w:szCs w:val="18"/>
                <w:u w:val="none"/>
              </w:rPr>
            </w:pPr>
          </w:p>
        </w:tc>
        <w:tc>
          <w:tcPr>
            <w:tcW w:w="1117"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0" w:rightChars="0"/>
              <w:jc w:val="left"/>
              <w:textAlignment w:val="center"/>
              <w:rPr>
                <w:rFonts w:hint="eastAsia" w:ascii="黑体" w:hAnsi="黑体" w:eastAsia="黑体" w:cs="黑体"/>
                <w:i w:val="0"/>
                <w:color w:val="000000"/>
                <w:sz w:val="18"/>
                <w:szCs w:val="18"/>
                <w:u w:val="none"/>
              </w:rPr>
            </w:pPr>
          </w:p>
        </w:tc>
        <w:tc>
          <w:tcPr>
            <w:tcW w:w="1008"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660"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645"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全社会</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特定群体</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主动</w:t>
            </w: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县级</w:t>
            </w:r>
          </w:p>
        </w:tc>
        <w:tc>
          <w:tcPr>
            <w:tcW w:w="4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1" w:hRule="atLeast"/>
        </w:trPr>
        <w:tc>
          <w:tcPr>
            <w:tcW w:w="4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03</w:t>
            </w:r>
          </w:p>
        </w:tc>
        <w:tc>
          <w:tcPr>
            <w:tcW w:w="4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财政预决算</w:t>
            </w:r>
          </w:p>
        </w:tc>
        <w:tc>
          <w:tcPr>
            <w:tcW w:w="4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政府预算</w:t>
            </w:r>
          </w:p>
        </w:tc>
        <w:tc>
          <w:tcPr>
            <w:tcW w:w="651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1）一般公共预算收入表。（2）一般公共预算支出表。（3）一般公共预算本级支出表。（4）一般公共预算本级基本支出表。（5）一般公共预算税收返还和转移支付表。（6）政府一般债务限额和余额情况表。</w:t>
            </w:r>
          </w:p>
        </w:tc>
        <w:tc>
          <w:tcPr>
            <w:tcW w:w="1117"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numPr>
                <w:ilvl w:val="0"/>
                <w:numId w:val="1"/>
              </w:numPr>
              <w:kinsoku/>
              <w:wordWrap/>
              <w:overflowPunct/>
              <w:topLinePunct w:val="0"/>
              <w:autoSpaceDE/>
              <w:autoSpaceDN/>
              <w:bidi w:val="0"/>
              <w:adjustRightInd/>
              <w:snapToGrid/>
              <w:spacing w:line="240" w:lineRule="exac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《中华人民共和国预算法》</w:t>
            </w:r>
          </w:p>
          <w:p>
            <w:pPr>
              <w:keepNext w:val="0"/>
              <w:keepLines w:val="0"/>
              <w:pageBreakBefore w:val="0"/>
              <w:numPr>
                <w:ilvl w:val="0"/>
                <w:numId w:val="1"/>
              </w:numPr>
              <w:kinsoku/>
              <w:wordWrap/>
              <w:overflowPunct/>
              <w:topLinePunct w:val="0"/>
              <w:autoSpaceDE/>
              <w:autoSpaceDN/>
              <w:bidi w:val="0"/>
              <w:adjustRightInd/>
              <w:snapToGrid/>
              <w:spacing w:line="240" w:lineRule="exact"/>
              <w:ind w:left="0" w:leftChars="0" w:firstLine="0" w:firstLine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《中华人民共和国政府信息公开条例》</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《财政部关于印发&lt;地方预决算公开操作规程的通知&gt;》（财预〔2016〕143号）</w:t>
            </w:r>
          </w:p>
          <w:p>
            <w:pPr>
              <w:keepNext w:val="0"/>
              <w:keepLines w:val="0"/>
              <w:pageBreakBefore w:val="0"/>
              <w:numPr>
                <w:ilvl w:val="0"/>
                <w:numId w:val="0"/>
              </w:numPr>
              <w:kinsoku/>
              <w:wordWrap/>
              <w:overflowPunct/>
              <w:topLinePunct w:val="0"/>
              <w:autoSpaceDE/>
              <w:autoSpaceDN/>
              <w:bidi w:val="0"/>
              <w:adjustRightInd/>
              <w:snapToGrid/>
              <w:spacing w:line="240" w:lineRule="exact"/>
              <w:ind w:leftChars="0"/>
              <w:rPr>
                <w:rFonts w:hint="eastAsia" w:ascii="宋体" w:hAnsi="宋体" w:eastAsia="宋体" w:cs="宋体"/>
                <w:sz w:val="18"/>
                <w:szCs w:val="18"/>
              </w:rPr>
            </w:pPr>
            <w:r>
              <w:rPr>
                <w:rFonts w:hint="eastAsia" w:ascii="宋体" w:hAnsi="宋体" w:cs="宋体"/>
                <w:sz w:val="18"/>
                <w:szCs w:val="18"/>
                <w:lang w:val="en-US" w:eastAsia="zh-CN"/>
              </w:rPr>
              <w:t>4.</w:t>
            </w:r>
            <w:r>
              <w:rPr>
                <w:rFonts w:hint="eastAsia" w:ascii="宋体" w:hAnsi="宋体" w:eastAsia="宋体" w:cs="宋体"/>
                <w:sz w:val="18"/>
                <w:szCs w:val="18"/>
                <w:lang w:val="en-US" w:eastAsia="zh-CN"/>
              </w:rPr>
              <w:t>《财政部关于印发&lt;地方政府债务信息公开办法（试行）&gt;的通知》（财预〔2018〕209号）等法律法规和文件规定</w:t>
            </w:r>
            <w:r>
              <w:rPr>
                <w:rFonts w:hint="eastAsia" w:ascii="宋体" w:hAnsi="宋体" w:cs="宋体"/>
                <w:sz w:val="18"/>
                <w:szCs w:val="18"/>
                <w:lang w:val="en-US" w:eastAsia="zh-CN"/>
              </w:rPr>
              <w:t>。</w:t>
            </w:r>
          </w:p>
        </w:tc>
        <w:tc>
          <w:tcPr>
            <w:tcW w:w="1008"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18"/>
                <w:szCs w:val="18"/>
              </w:rPr>
            </w:pPr>
            <w:r>
              <w:rPr>
                <w:rFonts w:hint="eastAsia" w:ascii="宋体" w:hAnsi="宋体" w:eastAsia="宋体" w:cs="宋体"/>
                <w:sz w:val="18"/>
                <w:szCs w:val="18"/>
                <w:lang w:val="en-US" w:eastAsia="zh-CN"/>
              </w:rPr>
              <w:t>本级人民代表大会或其常务委员会批准后20日内</w:t>
            </w:r>
          </w:p>
        </w:tc>
        <w:tc>
          <w:tcPr>
            <w:tcW w:w="660"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r>
              <w:rPr>
                <w:rFonts w:hint="eastAsia" w:ascii="宋体" w:hAnsi="宋体" w:eastAsia="宋体" w:cs="宋体"/>
                <w:sz w:val="18"/>
                <w:szCs w:val="18"/>
                <w:lang w:val="en-US" w:eastAsia="zh-CN"/>
              </w:rPr>
              <w:t>县</w:t>
            </w:r>
            <w:r>
              <w:rPr>
                <w:rFonts w:hint="eastAsia" w:ascii="宋体" w:hAnsi="宋体" w:cs="宋体"/>
                <w:sz w:val="18"/>
                <w:szCs w:val="18"/>
                <w:lang w:val="en-US" w:eastAsia="zh-CN"/>
              </w:rPr>
              <w:t>乡两</w:t>
            </w:r>
            <w:r>
              <w:rPr>
                <w:rFonts w:hint="eastAsia" w:ascii="宋体" w:hAnsi="宋体" w:eastAsia="宋体" w:cs="宋体"/>
                <w:sz w:val="18"/>
                <w:szCs w:val="18"/>
                <w:lang w:val="en-US" w:eastAsia="zh-CN"/>
              </w:rPr>
              <w:t>级财政部门</w:t>
            </w:r>
          </w:p>
        </w:tc>
        <w:tc>
          <w:tcPr>
            <w:tcW w:w="645"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18"/>
                <w:szCs w:val="18"/>
              </w:rPr>
            </w:pPr>
            <w:r>
              <w:rPr>
                <w:rFonts w:hint="eastAsia" w:ascii="宋体" w:hAnsi="宋体" w:cs="宋体"/>
                <w:sz w:val="18"/>
                <w:szCs w:val="18"/>
                <w:lang w:val="en-US" w:eastAsia="zh-CN"/>
              </w:rPr>
              <w:t>县</w:t>
            </w:r>
            <w:r>
              <w:rPr>
                <w:rFonts w:hint="eastAsia" w:ascii="宋体" w:hAnsi="宋体" w:eastAsia="宋体" w:cs="宋体"/>
                <w:sz w:val="18"/>
                <w:szCs w:val="18"/>
                <w:lang w:val="en-US" w:eastAsia="zh-CN"/>
              </w:rPr>
              <w:t>政府网站</w:t>
            </w:r>
          </w:p>
        </w:tc>
        <w:tc>
          <w:tcPr>
            <w:tcW w:w="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4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4"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政府性基金预算：（1）政府性基金收入表。（2）政府性基金支出表。（3）本级政府性基金支出表。（4）政府性基金转移支付表。（5）政府专项债务限额和余额情况表。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国有资本经营预算：（1）国有资本经营预算收入表。（2）国有资本经营预算支出表。（3）本级国有资本经营预算支出表。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社会保险基金预算：（1）社会保险基金收入表。（2）社会保险基金支出表。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w:t>
            </w:r>
            <w:r>
              <w:rPr>
                <w:rFonts w:hint="eastAsia" w:ascii="宋体" w:hAnsi="宋体" w:eastAsia="宋体" w:cs="宋体"/>
                <w:i w:val="0"/>
                <w:color w:val="000000"/>
                <w:kern w:val="0"/>
                <w:sz w:val="18"/>
                <w:szCs w:val="18"/>
                <w:u w:val="single"/>
                <w:lang w:val="en-US" w:eastAsia="zh-CN" w:bidi="ar"/>
              </w:rPr>
              <w:t>财政转移支付安排、</w:t>
            </w:r>
            <w:r>
              <w:rPr>
                <w:rFonts w:hint="eastAsia" w:ascii="宋体" w:hAnsi="宋体" w:eastAsia="宋体" w:cs="宋体"/>
                <w:i w:val="0"/>
                <w:color w:val="000000"/>
                <w:kern w:val="0"/>
                <w:sz w:val="18"/>
                <w:szCs w:val="18"/>
                <w:u w:val="none"/>
                <w:lang w:val="en-US" w:eastAsia="zh-CN" w:bidi="ar"/>
              </w:rPr>
              <w:t>举借政府债务等重要事项进行解释、说明，并公开重大政策和重点项目等绩效目标。</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5"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本级汇总的一般公共预算“三公”经费，包括预算总额，以及“因公出国（境）费”“公务用车购置及运行费”（区分“公务用车购置费”“公务用车运行费”两项）“公务接待费”分项数额，并对增减变化情况进行说明。</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政府债务限额、余额、使用安排及还本付息等信息，包括：（1）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2）随同调整预算公开当年本地区及本级地方政府债务限额、本级新增地方政府债券资金使用安排等。</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bl>
    <w:p>
      <w: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6" w:name="_Toc13586"/>
      <w:r>
        <w:rPr>
          <w:rFonts w:hint="eastAsia" w:ascii="方正小标宋简体" w:eastAsia="方正小标宋简体"/>
          <w:color w:val="000000"/>
          <w:sz w:val="40"/>
          <w:szCs w:val="32"/>
          <w:lang w:val="en-US" w:eastAsia="zh-CN"/>
        </w:rPr>
        <w:t>马山口镇安全生产领域基层政务公开标准目录</w:t>
      </w:r>
      <w:bookmarkEnd w:id="6"/>
    </w:p>
    <w:tbl>
      <w:tblPr>
        <w:tblStyle w:val="7"/>
        <w:tblW w:w="13455" w:type="dxa"/>
        <w:tblInd w:w="35" w:type="dxa"/>
        <w:shd w:val="clear" w:color="auto" w:fill="auto"/>
        <w:tblLayout w:type="fixed"/>
        <w:tblCellMar>
          <w:top w:w="0" w:type="dxa"/>
          <w:left w:w="0" w:type="dxa"/>
          <w:bottom w:w="0" w:type="dxa"/>
          <w:right w:w="0" w:type="dxa"/>
        </w:tblCellMar>
      </w:tblPr>
      <w:tblGrid>
        <w:gridCol w:w="1335"/>
        <w:gridCol w:w="345"/>
        <w:gridCol w:w="1215"/>
        <w:gridCol w:w="1350"/>
        <w:gridCol w:w="1755"/>
        <w:gridCol w:w="1290"/>
        <w:gridCol w:w="1020"/>
        <w:gridCol w:w="1995"/>
        <w:gridCol w:w="660"/>
        <w:gridCol w:w="510"/>
        <w:gridCol w:w="495"/>
        <w:gridCol w:w="525"/>
        <w:gridCol w:w="480"/>
        <w:gridCol w:w="480"/>
      </w:tblGrid>
      <w:tr>
        <w:tblPrEx>
          <w:shd w:val="clear" w:color="auto" w:fill="auto"/>
          <w:tblCellMar>
            <w:top w:w="0" w:type="dxa"/>
            <w:left w:w="0" w:type="dxa"/>
            <w:bottom w:w="0" w:type="dxa"/>
            <w:right w:w="0" w:type="dxa"/>
          </w:tblCellMar>
        </w:tblPrEx>
        <w:trPr>
          <w:trHeight w:val="390" w:hRule="atLeast"/>
          <w:tblHeader/>
        </w:trPr>
        <w:tc>
          <w:tcPr>
            <w:tcW w:w="289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公开事项</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公开内容</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公开依据</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公开时限</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公开主体</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公开渠道和载体</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公开对象</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公开方式</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5" w:hRule="atLeast"/>
          <w:tblHeader/>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一级事项</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二级事项</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全社会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特定群体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主动</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县级</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乡级</w:t>
            </w:r>
          </w:p>
        </w:tc>
      </w:tr>
      <w:tr>
        <w:tblPrEx>
          <w:shd w:val="clear" w:color="auto" w:fill="auto"/>
          <w:tblCellMar>
            <w:top w:w="0" w:type="dxa"/>
            <w:left w:w="0" w:type="dxa"/>
            <w:bottom w:w="0" w:type="dxa"/>
            <w:right w:w="0" w:type="dxa"/>
          </w:tblCellMar>
        </w:tblPrEx>
        <w:trPr>
          <w:trHeight w:val="1200"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政策文件</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法律法规</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与安全生产有关的法律、法规</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马山口镇</w:t>
            </w:r>
            <w:r>
              <w:rPr>
                <w:rFonts w:hint="default" w:ascii="仿宋_GB2312" w:hAnsi="宋体" w:eastAsia="仿宋_GB2312" w:cs="仿宋_GB2312"/>
                <w:b w:val="0"/>
                <w:bCs/>
                <w:i w:val="0"/>
                <w:color w:val="000000"/>
                <w:kern w:val="0"/>
                <w:sz w:val="18"/>
                <w:szCs w:val="18"/>
                <w:u w:val="none"/>
                <w:lang w:val="en-US" w:eastAsia="zh-CN" w:bidi="ar"/>
              </w:rPr>
              <w:t>应急管理</w:t>
            </w:r>
            <w:r>
              <w:rPr>
                <w:rFonts w:hint="eastAsia" w:ascii="仿宋_GB2312" w:hAnsi="宋体" w:eastAsia="仿宋_GB2312" w:cs="仿宋_GB2312"/>
                <w:b w:val="0"/>
                <w:bCs/>
                <w:i w:val="0"/>
                <w:color w:val="000000"/>
                <w:kern w:val="0"/>
                <w:sz w:val="18"/>
                <w:szCs w:val="18"/>
                <w:u w:val="none"/>
                <w:lang w:val="en-US" w:eastAsia="zh-CN" w:bidi="ar"/>
              </w:rPr>
              <w:t>办</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■政府网站   □政府公报</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■两微一端   □发布会</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□广播电视   □纸质媒体</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■公开查阅点 ■政务服务中心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□便民服务站 □入户/现场                          □社区/企事业单位、村公示栏（电子屏）</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17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2</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部门和地方规章</w:t>
            </w:r>
          </w:p>
        </w:tc>
        <w:tc>
          <w:tcPr>
            <w:tcW w:w="13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与安全生产有关的部门和地方规章</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马山口镇</w:t>
            </w:r>
            <w:r>
              <w:rPr>
                <w:rFonts w:hint="default" w:ascii="仿宋_GB2312" w:hAnsi="宋体" w:eastAsia="仿宋_GB2312" w:cs="仿宋_GB2312"/>
                <w:b w:val="0"/>
                <w:bCs/>
                <w:i w:val="0"/>
                <w:color w:val="000000"/>
                <w:kern w:val="0"/>
                <w:sz w:val="18"/>
                <w:szCs w:val="18"/>
                <w:u w:val="none"/>
                <w:lang w:val="en-US" w:eastAsia="zh-CN" w:bidi="ar"/>
              </w:rPr>
              <w:t>应急管理</w:t>
            </w:r>
            <w:r>
              <w:rPr>
                <w:rFonts w:hint="eastAsia" w:ascii="仿宋_GB2312" w:hAnsi="宋体" w:eastAsia="仿宋_GB2312" w:cs="仿宋_GB2312"/>
                <w:b w:val="0"/>
                <w:bCs/>
                <w:i w:val="0"/>
                <w:color w:val="000000"/>
                <w:kern w:val="0"/>
                <w:sz w:val="18"/>
                <w:szCs w:val="18"/>
                <w:u w:val="none"/>
                <w:lang w:val="en-US" w:eastAsia="zh-CN" w:bidi="ar"/>
              </w:rPr>
              <w:t>办</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56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3</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其他政策文件</w:t>
            </w:r>
          </w:p>
        </w:tc>
        <w:tc>
          <w:tcPr>
            <w:tcW w:w="13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其他可以公开的与安全生产有关的政策文件，包括改革方案、发展规划、专项规划、工作计划等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马山口镇</w:t>
            </w:r>
            <w:r>
              <w:rPr>
                <w:rFonts w:hint="default" w:ascii="仿宋_GB2312" w:hAnsi="宋体" w:eastAsia="仿宋_GB2312" w:cs="仿宋_GB2312"/>
                <w:b w:val="0"/>
                <w:bCs/>
                <w:i w:val="0"/>
                <w:color w:val="000000"/>
                <w:kern w:val="0"/>
                <w:sz w:val="18"/>
                <w:szCs w:val="18"/>
                <w:u w:val="none"/>
                <w:lang w:val="en-US" w:eastAsia="zh-CN" w:bidi="ar"/>
              </w:rPr>
              <w:t>应急管理</w:t>
            </w:r>
            <w:r>
              <w:rPr>
                <w:rFonts w:hint="eastAsia" w:ascii="仿宋_GB2312" w:hAnsi="宋体" w:eastAsia="仿宋_GB2312" w:cs="仿宋_GB2312"/>
                <w:b w:val="0"/>
                <w:bCs/>
                <w:i w:val="0"/>
                <w:color w:val="000000"/>
                <w:kern w:val="0"/>
                <w:sz w:val="18"/>
                <w:szCs w:val="18"/>
                <w:u w:val="none"/>
                <w:lang w:val="en-US" w:eastAsia="zh-CN" w:bidi="ar"/>
              </w:rPr>
              <w:t>办</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123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4</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标准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安全生产领域有关的国家标准、行业标准、地方标准等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马山口镇</w:t>
            </w:r>
            <w:r>
              <w:rPr>
                <w:rFonts w:hint="default" w:ascii="仿宋_GB2312" w:hAnsi="宋体" w:eastAsia="仿宋_GB2312" w:cs="仿宋_GB2312"/>
                <w:b w:val="0"/>
                <w:bCs/>
                <w:i w:val="0"/>
                <w:color w:val="000000"/>
                <w:kern w:val="0"/>
                <w:sz w:val="18"/>
                <w:szCs w:val="18"/>
                <w:u w:val="none"/>
                <w:lang w:val="en-US" w:eastAsia="zh-CN" w:bidi="ar"/>
              </w:rPr>
              <w:t>应急管理</w:t>
            </w:r>
            <w:r>
              <w:rPr>
                <w:rFonts w:hint="eastAsia" w:ascii="仿宋_GB2312" w:hAnsi="宋体" w:eastAsia="仿宋_GB2312" w:cs="仿宋_GB2312"/>
                <w:b w:val="0"/>
                <w:bCs/>
                <w:i w:val="0"/>
                <w:color w:val="000000"/>
                <w:kern w:val="0"/>
                <w:sz w:val="18"/>
                <w:szCs w:val="18"/>
                <w:u w:val="none"/>
                <w:lang w:val="en-US" w:eastAsia="zh-CN" w:bidi="ar"/>
              </w:rPr>
              <w:t>办</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r>
      <w:tr>
        <w:tblPrEx>
          <w:shd w:val="clear" w:color="auto" w:fill="auto"/>
          <w:tblCellMar>
            <w:top w:w="0" w:type="dxa"/>
            <w:left w:w="0" w:type="dxa"/>
            <w:bottom w:w="0" w:type="dxa"/>
            <w:right w:w="0" w:type="dxa"/>
          </w:tblCellMar>
        </w:tblPrEx>
        <w:trPr>
          <w:trHeight w:val="250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5</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重大决策草案</w:t>
            </w:r>
          </w:p>
        </w:tc>
        <w:tc>
          <w:tcPr>
            <w:tcW w:w="13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马山口镇</w:t>
            </w:r>
            <w:r>
              <w:rPr>
                <w:rFonts w:hint="default" w:ascii="仿宋_GB2312" w:hAnsi="宋体" w:eastAsia="仿宋_GB2312" w:cs="仿宋_GB2312"/>
                <w:b w:val="0"/>
                <w:bCs/>
                <w:i w:val="0"/>
                <w:color w:val="000000"/>
                <w:kern w:val="0"/>
                <w:sz w:val="18"/>
                <w:szCs w:val="18"/>
                <w:u w:val="none"/>
                <w:lang w:val="en-US" w:eastAsia="zh-CN" w:bidi="ar"/>
              </w:rPr>
              <w:t>应急管理</w:t>
            </w:r>
            <w:r>
              <w:rPr>
                <w:rFonts w:hint="eastAsia" w:ascii="仿宋_GB2312" w:hAnsi="宋体" w:eastAsia="仿宋_GB2312" w:cs="仿宋_GB2312"/>
                <w:b w:val="0"/>
                <w:bCs/>
                <w:i w:val="0"/>
                <w:color w:val="000000"/>
                <w:kern w:val="0"/>
                <w:sz w:val="18"/>
                <w:szCs w:val="18"/>
                <w:u w:val="none"/>
                <w:lang w:val="en-US" w:eastAsia="zh-CN" w:bidi="ar"/>
              </w:rPr>
              <w:t>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■政府网站   □政府公报</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■两微一端   □发布会</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□广播电视   □纸质媒体</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■公开查阅点 □政务服务中心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□便民服务站 □入户/现场</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□社区/企事业单位、村公示栏（电子屏）</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745" w:hRule="atLeast"/>
        </w:trPr>
        <w:tc>
          <w:tcPr>
            <w:tcW w:w="133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6</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重要会议</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通过会议讨论作出重要改革方案等重大决策时，经党组研究认为有必要公开讨论决策过程的会议</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提前一周发通知邀请</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马山口镇应急管理办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■政府网站   □政府公报</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□两微一端   □发布会</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□广播电视   □纸质媒体</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□公开查阅点 □政务服务中心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■便民服务站 □入户/现场</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□社区/企事业单位、村公示栏（电子屏）</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35" w:hRule="atLeast"/>
        </w:trPr>
        <w:tc>
          <w:tcPr>
            <w:tcW w:w="133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7</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征集采纳社会公众意见情况</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重大决策草案公布后征集到的社会公众意见情况、采纳与否情况及理由等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征求意见时对外公布的时限内公开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马山口镇应急管理办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■政府网站   □政府公报</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■两微一端   □发布会</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□广播电视   □纸质媒体</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■公开查阅点 □政务服务中心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□便民服务站 □入户/现场</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□社区/企事业单位、村公示栏（电子屏）</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4095"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行政管理</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隐患管理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重大隐患排查、挂牌督办及其整改情况，安全生产举报电话等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《安全生产法》、《中华人民共和国政府信息公开条例》(国务院令第711号）、《中共中央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马山口镇应急管理办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■政府网站   □政府公报</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■两微一端   □发布会</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■广播电视   □纸质媒体</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■公开查阅点 □政务服务中心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□便民服务站 □入户/现场</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■社区/企事业单位、村公示栏（电子屏）</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409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应急管理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 xml:space="preserve">承担处置主责、非敏感的应急信息，包括事故灾害类预警信息、事故信息、事故后采取的应急处置措施和应对结果等  </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《中华人民共和国政府信息公开条例》(国务院令第711号），《中华人民共和国突发事件应对法》，中央办公厅、国务院办公厅《关于全面加强政务公开工作的意见》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马山口镇应急管理办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■政府网站   □政府公报</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■两微一端   □发布会</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□广播电视   □纸质媒体</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■公开查阅点 ■政务服务中心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■便民服务站 □入户/现场</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■社区/企事业单位、村公示栏（电子屏）</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46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5</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动态信息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●业务工作动态           ●安全生产执法检查动态</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马山口镇应急管理办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■政府网站   □政府公报</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■两微一端   ■发布会</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■广播电视   ■纸质媒体</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□公开查阅点 □政务服务中心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□便民服务站 □入户/现场</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□社区/企事业单位、村公示栏（电子屏）</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35" w:hRule="atLeast"/>
        </w:trPr>
        <w:tc>
          <w:tcPr>
            <w:tcW w:w="133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行政管理</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6</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安全生产预警提示信息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 xml:space="preserve">●气象及灾害预警信息 </w:t>
            </w:r>
            <w:r>
              <w:rPr>
                <w:rStyle w:val="27"/>
                <w:rFonts w:hAnsi="宋体"/>
                <w:b w:val="0"/>
                <w:bCs/>
                <w:lang w:val="en-US" w:eastAsia="zh-CN" w:bidi="ar"/>
              </w:rPr>
              <w:t xml:space="preserve">           ●不同时段、不同领域安全生产提示信息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信息形成后及时公开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马山口镇应急管理办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■政府网站   □政府公报</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■两微一端   ■发布会</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■广播电视   ■纸质媒体</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□公开查阅点 □政务服务中心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■便民服务站 ■入户/现场</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■社区/企事业单位、村公示栏（电子屏）</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745"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重点领域信息公开</w:t>
            </w:r>
          </w:p>
        </w:tc>
        <w:tc>
          <w:tcPr>
            <w:tcW w:w="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1</w:t>
            </w:r>
          </w:p>
        </w:tc>
        <w:tc>
          <w:tcPr>
            <w:tcW w:w="121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财政资金信息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●预算、决算                       ●“三公”经费                     ●安全生产专项资金使用等财政资金信息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《中华人民共和国政府信息公开条例》(国务院令第711号）、《国务院关于深化预算管理制度改革的决定》、《国务院办公厅关于进一步推进预算公开工作意见的通知》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按中央要求时限公开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马山口镇应急管理办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■政府网站   □政府公报</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□两微一端   □发布会</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□广播电视   □纸质媒体</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■公开查阅点 ■政务服务中心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□便民服务站 □入户/现场</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□社区/企事业单位、村公示栏（电子屏）</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09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政府采购信息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本单位采购实施情况相关信息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《中华人民共和国政府信息公开条例》(国务院令第711号）,《国务院关于深化预算管理制度改革的决定》(国发〔2014〕45号),中办、国办印发《关于进一步推进预算公开工作的意见》的通知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马山口镇应急管理办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■政府网站   □政府公报</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□两微一端   □发布会</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□广播电视   □纸质媒体</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■公开查阅点 ■政务服务中心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□便民服务站 □入户/现场</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□社区/企事业单位、村公示栏（电子屏）</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59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办事纪律和监督管理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本单位的办事纪律,受理投诉、举报、信访的途径等内容</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马山口镇应急管理办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■政府网站   □政府公报</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□两微一端   □发布会</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□广播电视   □纸质媒体</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■公开查阅点 ■政务服务中心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□便民服务站 □入户/现场</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□社区/企事业单位、村公示栏（电子屏）</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73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4</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检查和巡查发现安全监管监察问题</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检查和巡查发现的、并要求向社会公开的问题及整改落实情况</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马山口镇应急管理办</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■政府网站   □政府公报</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□两微一端   □发布会</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□广播电视   □纸质媒体</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■公开查阅点 ■政务服务中心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□便民服务站 □入户/现场</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□社区/企事业单位、村公示栏（电子屏）</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7" w:name="_Toc23778"/>
      <w:r>
        <w:rPr>
          <w:rFonts w:hint="eastAsia" w:ascii="方正小标宋简体" w:eastAsia="方正小标宋简体"/>
          <w:color w:val="000000"/>
          <w:sz w:val="40"/>
          <w:szCs w:val="32"/>
          <w:lang w:val="en-US" w:eastAsia="zh-CN"/>
        </w:rPr>
        <w:t>马山口镇救灾领域基层政务公开标准目录</w:t>
      </w:r>
      <w:bookmarkEnd w:id="7"/>
    </w:p>
    <w:tbl>
      <w:tblPr>
        <w:tblStyle w:val="7"/>
        <w:tblW w:w="13410" w:type="dxa"/>
        <w:tblInd w:w="23" w:type="dxa"/>
        <w:shd w:val="clear" w:color="auto" w:fill="auto"/>
        <w:tblLayout w:type="fixed"/>
        <w:tblCellMar>
          <w:top w:w="0" w:type="dxa"/>
          <w:left w:w="0" w:type="dxa"/>
          <w:bottom w:w="0" w:type="dxa"/>
          <w:right w:w="0" w:type="dxa"/>
        </w:tblCellMar>
      </w:tblPr>
      <w:tblGrid>
        <w:gridCol w:w="780"/>
        <w:gridCol w:w="615"/>
        <w:gridCol w:w="1080"/>
        <w:gridCol w:w="1095"/>
        <w:gridCol w:w="1695"/>
        <w:gridCol w:w="1410"/>
        <w:gridCol w:w="1200"/>
        <w:gridCol w:w="2580"/>
        <w:gridCol w:w="630"/>
        <w:gridCol w:w="495"/>
        <w:gridCol w:w="420"/>
        <w:gridCol w:w="465"/>
        <w:gridCol w:w="450"/>
        <w:gridCol w:w="495"/>
      </w:tblGrid>
      <w:tr>
        <w:tblPrEx>
          <w:shd w:val="clear" w:color="auto" w:fill="auto"/>
          <w:tblCellMar>
            <w:top w:w="0" w:type="dxa"/>
            <w:left w:w="0" w:type="dxa"/>
            <w:bottom w:w="0" w:type="dxa"/>
            <w:right w:w="0" w:type="dxa"/>
          </w:tblCellMar>
        </w:tblPrEx>
        <w:trPr>
          <w:trHeight w:val="570" w:hRule="atLeast"/>
          <w:tblHeader/>
        </w:trPr>
        <w:tc>
          <w:tcPr>
            <w:tcW w:w="24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公开事项</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公开内容</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公开依据</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公开时限</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公开主体</w:t>
            </w:r>
          </w:p>
        </w:tc>
        <w:tc>
          <w:tcPr>
            <w:tcW w:w="25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公开渠道和载体</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公开对象</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1110" w:hRule="atLeast"/>
          <w:tblHead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一级事项</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二级事项</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25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全社会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特定群体</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主动</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县级</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乡级</w:t>
            </w:r>
          </w:p>
        </w:tc>
      </w:tr>
      <w:tr>
        <w:tblPrEx>
          <w:shd w:val="clear" w:color="auto" w:fill="auto"/>
          <w:tblCellMar>
            <w:top w:w="0" w:type="dxa"/>
            <w:left w:w="0" w:type="dxa"/>
            <w:bottom w:w="0" w:type="dxa"/>
            <w:right w:w="0" w:type="dxa"/>
          </w:tblCellMar>
        </w:tblPrEx>
        <w:trPr>
          <w:trHeight w:val="303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法律法规</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与救灾有关的法律、法规</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马山口镇</w:t>
            </w:r>
            <w:r>
              <w:rPr>
                <w:rFonts w:hint="default" w:ascii="仿宋_GB2312" w:hAnsi="宋体" w:eastAsia="仿宋_GB2312" w:cs="仿宋_GB2312"/>
                <w:b w:val="0"/>
                <w:bCs/>
                <w:i w:val="0"/>
                <w:color w:val="000000"/>
                <w:kern w:val="0"/>
                <w:sz w:val="18"/>
                <w:szCs w:val="18"/>
                <w:u w:val="none"/>
                <w:lang w:val="en-US" w:eastAsia="zh-CN" w:bidi="ar"/>
              </w:rPr>
              <w:t>应急管理</w:t>
            </w:r>
            <w:r>
              <w:rPr>
                <w:rFonts w:hint="eastAsia" w:ascii="仿宋_GB2312" w:hAnsi="宋体" w:eastAsia="仿宋_GB2312" w:cs="仿宋_GB2312"/>
                <w:b w:val="0"/>
                <w:bCs/>
                <w:i w:val="0"/>
                <w:color w:val="000000"/>
                <w:kern w:val="0"/>
                <w:sz w:val="18"/>
                <w:szCs w:val="18"/>
                <w:u w:val="none"/>
                <w:lang w:val="en-US" w:eastAsia="zh-CN" w:bidi="ar"/>
              </w:rPr>
              <w:t>办</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■政府网站   □政府公报</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■两微一端   □发布会</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□广播电视   □纸质媒体</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■公开查阅点 ■政务服务中心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□便民服务站 □入户/现场</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□社区/企事业单位、村公示栏（电子屏）</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58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2</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部门和地方规章</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与救灾有关的部门和地方规章、规范性文件</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马山口镇应急管理办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■政府网站   □政府公报</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■两微一端   □发布会</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□广播电视   □纸质媒体</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■公开查阅点 ■政务服务中心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□便民服务站 □入户/现场</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□社区/企事业单位、村公示栏（电子屏）</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03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政策文件</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3</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其他政策文件</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其他可以公开的与救灾有关的政策文件，包括改革方案、发展规划、专项规划、工作计划等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马山口镇应急管理办</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■政府网站   □政府公报</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■两微一端   □发布会</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□广播电视   □纸质媒体</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■公开查阅点 ■政务服务中心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□便民服务站 □入户/现场</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□社区/企事业单位、村公示栏（电子屏）</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79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sz w:val="18"/>
                <w:szCs w:val="18"/>
                <w:u w:val="none"/>
                <w:lang w:val="en-US" w:eastAsia="zh-CN"/>
              </w:rPr>
            </w:pPr>
            <w:r>
              <w:rPr>
                <w:rFonts w:hint="eastAsia" w:ascii="仿宋_GB2312" w:hAnsi="宋体" w:eastAsia="仿宋_GB2312" w:cs="仿宋_GB2312"/>
                <w:b w:val="0"/>
                <w:bCs/>
                <w:i w:val="0"/>
                <w:color w:val="000000"/>
                <w:sz w:val="18"/>
                <w:szCs w:val="18"/>
                <w:u w:val="none"/>
                <w:lang w:val="en-US" w:eastAsia="zh-CN"/>
              </w:rPr>
              <w:t>4</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重大决策草案</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马山口镇应急管理办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■政府网站   □政府公报</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■两微一端   □发布会</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□广播电视   □纸质媒体</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■公开查阅点 □政务服务中心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□便民服务站 □入户/现场</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□社区/企事业单位、村公示栏（电子屏）</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48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sz w:val="18"/>
                <w:szCs w:val="18"/>
                <w:u w:val="none"/>
                <w:lang w:val="en-US" w:eastAsia="zh-CN"/>
              </w:rPr>
            </w:pPr>
            <w:r>
              <w:rPr>
                <w:rFonts w:hint="eastAsia" w:ascii="仿宋_GB2312" w:hAnsi="宋体" w:eastAsia="仿宋_GB2312" w:cs="仿宋_GB2312"/>
                <w:b w:val="0"/>
                <w:bCs/>
                <w:i w:val="0"/>
                <w:color w:val="000000"/>
                <w:sz w:val="18"/>
                <w:szCs w:val="18"/>
                <w:u w:val="none"/>
                <w:lang w:val="en-US" w:eastAsia="zh-C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重大政策解读及回应</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●有关重大政策的解读及回应                       ●相关热点问题的解读及回应</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重大决策作出后及时公开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马山口镇应急管理办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■政府网站   □政府公报</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■两微一端   □发布会</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■广播电视   ■纸质媒体</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■公开查阅点 ■政务服务中心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□便民服务站 □入户/现场</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□社区/企事业单位、村公示栏（电子屏）</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88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sz w:val="18"/>
                <w:szCs w:val="18"/>
                <w:u w:val="none"/>
                <w:lang w:val="en-US" w:eastAsia="zh-CN"/>
              </w:rPr>
            </w:pPr>
            <w:r>
              <w:rPr>
                <w:rFonts w:hint="eastAsia" w:ascii="仿宋_GB2312" w:hAnsi="宋体" w:eastAsia="仿宋_GB2312" w:cs="仿宋_GB2312"/>
                <w:b w:val="0"/>
                <w:bCs/>
                <w:i w:val="0"/>
                <w:color w:val="000000"/>
                <w:sz w:val="18"/>
                <w:szCs w:val="18"/>
                <w:u w:val="none"/>
                <w:lang w:val="en-US" w:eastAsia="zh-C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重要会议</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以会议讨论作出重要改革方案等重大决策时，经党组研究认为有必要公开讨论决策过程的会议</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提前一周发通知邀请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马山口镇应急管理办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■政府网站   □政府公报</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□两微一端   □发布会</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□广播电视   □纸质媒体</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□公开查阅点 □政务服务中心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■便民服务站 □入户/现场</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□社区/企事业单位、村公示栏（电子屏）</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04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sz w:val="18"/>
                <w:szCs w:val="18"/>
                <w:u w:val="none"/>
                <w:lang w:val="en-US" w:eastAsia="zh-CN"/>
              </w:rPr>
            </w:pPr>
            <w:r>
              <w:rPr>
                <w:rFonts w:hint="eastAsia" w:ascii="仿宋_GB2312" w:hAnsi="宋体" w:eastAsia="仿宋_GB2312" w:cs="仿宋_GB2312"/>
                <w:b w:val="0"/>
                <w:bCs/>
                <w:i w:val="0"/>
                <w:color w:val="000000"/>
                <w:sz w:val="18"/>
                <w:szCs w:val="18"/>
                <w:u w:val="none"/>
                <w:lang w:val="en-US" w:eastAsia="zh-CN"/>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征集采纳社会公众意见情况</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重大决策草案公布后征集到的社会公众意见情况、采纳与否情况及理由等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征求意见时对外公布的时限内公开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马山口镇应急管理办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■政府网站   □政府公报</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■两微一端   □发布会</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□广播电视   □纸质媒体</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■公开查阅点 □政务服务中心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□便民服务站 □入户/现场</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□社区/企事业单位、村公示栏（电子屏）</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备灾管理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综合减灾示范社区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综合减灾示范社区分布情况（其具体位置、创建时间、创建级别等）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马山口镇应急管理办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■政府网站   □政府公报</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■两微一端   □发布会</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■广播电视   □纸质媒体</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■公开查阅点 □政务服务中心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□便民服务站 □入户/现场</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□社区/企事业单位、村公示栏（电子屏）</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255"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备灾管理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2</w:t>
            </w:r>
          </w:p>
        </w:tc>
        <w:tc>
          <w:tcPr>
            <w:tcW w:w="108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灾害信息员队伍</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县乡两级灾害信息员工作职责和办公电话</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马山口镇应急管理办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■政府网站   □政府公报</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■两微一端   □发布会</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■广播电视   □纸质媒体</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■公开查阅点 □政务服务中心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□便民服务站 □入户/现场</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□社区/企事业单位、村公示栏（电子屏）</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r>
      <w:tr>
        <w:tblPrEx>
          <w:shd w:val="clear" w:color="auto" w:fill="auto"/>
          <w:tblCellMar>
            <w:top w:w="0" w:type="dxa"/>
            <w:left w:w="0" w:type="dxa"/>
            <w:bottom w:w="0" w:type="dxa"/>
            <w:right w:w="0" w:type="dxa"/>
          </w:tblCellMar>
        </w:tblPrEx>
        <w:trPr>
          <w:trHeight w:val="313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预警信息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气象、地震等单位发布的预警信息</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马山口镇应急管理办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■政府网站   □政府公报</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■两微一端   □发布会</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■广播电视   ■纸质媒体</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■公开查阅点 □政务服务中心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□便民服务站 □入户/现场</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□社区/企事业单位、村公示栏（电子屏）</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r>
      <w:tr>
        <w:tblPrEx>
          <w:shd w:val="clear" w:color="auto" w:fill="auto"/>
          <w:tblCellMar>
            <w:top w:w="0" w:type="dxa"/>
            <w:left w:w="0" w:type="dxa"/>
            <w:bottom w:w="0" w:type="dxa"/>
            <w:right w:w="0" w:type="dxa"/>
          </w:tblCellMar>
        </w:tblPrEx>
        <w:trPr>
          <w:trHeight w:val="3450" w:hRule="atLeast"/>
        </w:trPr>
        <w:tc>
          <w:tcPr>
            <w:tcW w:w="78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灾后救助</w:t>
            </w: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1</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灾情核定信息</w:t>
            </w:r>
          </w:p>
        </w:tc>
        <w:tc>
          <w:tcPr>
            <w:tcW w:w="10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本行政区域内因自然灾害造成的损失情况（受灾时间、灾害种类、受灾范围、灾害造成的损失等）</w:t>
            </w:r>
          </w:p>
        </w:tc>
        <w:tc>
          <w:tcPr>
            <w:tcW w:w="16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马山口镇应急管理办</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■政府网站   □政府公报</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■两微一端   □发布会</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■广播电视   ■纸质媒体</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■公开查阅点 □政务服务中心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□便民服务站 □入户/现场</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□社区/企事业单位、村公示栏（电子屏）</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6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r>
      <w:tr>
        <w:tblPrEx>
          <w:shd w:val="clear" w:color="auto" w:fill="auto"/>
          <w:tblCellMar>
            <w:top w:w="0" w:type="dxa"/>
            <w:left w:w="0" w:type="dxa"/>
            <w:bottom w:w="0" w:type="dxa"/>
            <w:right w:w="0" w:type="dxa"/>
          </w:tblCellMar>
        </w:tblPrEx>
        <w:trPr>
          <w:trHeight w:val="3300" w:hRule="atLeast"/>
        </w:trPr>
        <w:tc>
          <w:tcPr>
            <w:tcW w:w="7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2</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救助审定信息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自然灾害救助（6类）的救助对象、申报材料、办理程序及时限等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马山口镇应急管理办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■政府网站   □政府公报</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■两微一端   □发布会</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■广播电视   ■纸质媒体</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■公开查阅点 □政务服务中心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□便民服务站 □入户/现场</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□社区/企事业单位、村公示栏（电子屏）</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2895"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灾害救助</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3</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马山口镇应急管理办</w:t>
            </w:r>
            <w:r>
              <w:rPr>
                <w:rFonts w:hint="default" w:ascii="仿宋_GB2312" w:hAnsi="宋体" w:eastAsia="仿宋_GB2312" w:cs="仿宋_GB2312"/>
                <w:b w:val="0"/>
                <w:bCs/>
                <w:i w:val="0"/>
                <w:color w:val="000000"/>
                <w:kern w:val="0"/>
                <w:sz w:val="18"/>
                <w:szCs w:val="18"/>
                <w:u w:val="none"/>
                <w:lang w:val="en-US" w:eastAsia="zh-CN" w:bidi="ar"/>
              </w:rPr>
              <w:t>审批</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救助款物通知及划拨情况</w:t>
            </w:r>
          </w:p>
        </w:tc>
        <w:tc>
          <w:tcPr>
            <w:tcW w:w="16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信息形成或变更之日起20个工作日内</w:t>
            </w:r>
          </w:p>
        </w:tc>
        <w:tc>
          <w:tcPr>
            <w:tcW w:w="12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马山口镇应急管理办</w:t>
            </w:r>
          </w:p>
        </w:tc>
        <w:tc>
          <w:tcPr>
            <w:tcW w:w="25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■政府网站   □政府公报</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■两微一端   □发布会</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■广播电视   ■纸质媒体</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■公开查阅点 □政务服务中心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□便民服务站 □入户/现场</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□社区/企事业单位、村公示栏（电子屏）</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□精准推送   □其他</w:t>
            </w:r>
          </w:p>
        </w:tc>
        <w:tc>
          <w:tcPr>
            <w:tcW w:w="6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24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因灾过渡期生活救助</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马山口镇应急管理办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■政府网站   □政府公报</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■两微一端   □发布会</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■广播电视   ■纸质媒体</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■公开查阅点 □政务服务中心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□便民服务站 □入户/现场</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□社区/企事业单位、村公示栏（电子屏）</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30" w:hRule="atLeast"/>
        </w:trPr>
        <w:tc>
          <w:tcPr>
            <w:tcW w:w="7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灾后救助</w:t>
            </w: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5</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居民住房恢复重建救助</w:t>
            </w:r>
          </w:p>
        </w:tc>
        <w:tc>
          <w:tcPr>
            <w:tcW w:w="10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16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马山口镇应急管理办</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■政府网站   □政府公报</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■两微一端   □发布会</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■广播电视   ■纸质媒体</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■公开查阅点 □政务服务中心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□便民服务站 □入户/现场</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□社区/企事业单位、村公示栏（电子屏）</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6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13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款物管理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1</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捐赠款物信息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年度捐赠款物信息以及款物使用情况</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马山口镇应急管理办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■政府网站   □政府公报</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■两微一端   □发布会</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■广播电视   ■纸质媒体</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■公开查阅点 □政务服务中心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□便民服务站 □入户/现场</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□社区/企事业单位、村公示栏（电子屏）</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015" w:hRule="atLeast"/>
        </w:trPr>
        <w:tc>
          <w:tcPr>
            <w:tcW w:w="7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款物管理</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2</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年度款物使用情况</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年度救灾资金和救灾物资等使用情况</w:t>
            </w:r>
          </w:p>
        </w:tc>
        <w:tc>
          <w:tcPr>
            <w:tcW w:w="16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w:t>
            </w:r>
          </w:p>
        </w:tc>
        <w:tc>
          <w:tcPr>
            <w:tcW w:w="14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按进展情况及时公开</w:t>
            </w:r>
          </w:p>
        </w:tc>
        <w:tc>
          <w:tcPr>
            <w:tcW w:w="12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马山口镇应急管理办</w:t>
            </w:r>
          </w:p>
        </w:tc>
        <w:tc>
          <w:tcPr>
            <w:tcW w:w="25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■政府网站   □政府公报</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■两微一端   □发布会</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■广播电视   ■纸质媒体</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■公开查阅点 □政务服务中心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□便民服务站 □入户/现场</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□社区/企事业单位、村公示栏（电子屏）</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□精准推送   □其他</w:t>
            </w:r>
          </w:p>
        </w:tc>
        <w:tc>
          <w:tcPr>
            <w:tcW w:w="6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61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工作动态</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1</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工作信息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防灾减灾救灾其他相关动态信息</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eastAsia" w:ascii="仿宋_GB2312" w:hAnsi="宋体" w:eastAsia="仿宋_GB2312" w:cs="仿宋_GB2312"/>
                <w:b w:val="0"/>
                <w:bCs/>
                <w:i w:val="0"/>
                <w:color w:val="000000"/>
                <w:kern w:val="0"/>
                <w:sz w:val="18"/>
                <w:szCs w:val="18"/>
                <w:u w:val="none"/>
                <w:lang w:val="en-US" w:eastAsia="zh-CN" w:bidi="ar"/>
              </w:rPr>
              <w:t>马山口镇应急管理办</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■政府网站   □政府公报</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■两微一端   □发布会</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■广播电视   ■纸质媒体</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■公开查阅点 □政务服务中心</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□便民服务站 □入户/现场</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□社区/企事业单位、村公示栏（电子屏）</w:t>
            </w:r>
            <w:r>
              <w:rPr>
                <w:rFonts w:hint="default" w:ascii="仿宋_GB2312" w:hAnsi="宋体" w:eastAsia="仿宋_GB2312" w:cs="仿宋_GB2312"/>
                <w:b w:val="0"/>
                <w:bCs/>
                <w:i w:val="0"/>
                <w:color w:val="000000"/>
                <w:kern w:val="0"/>
                <w:sz w:val="18"/>
                <w:szCs w:val="18"/>
                <w:u w:val="none"/>
                <w:lang w:val="en-US" w:eastAsia="zh-CN" w:bidi="ar"/>
              </w:rPr>
              <w:br w:type="textWrapping"/>
            </w:r>
            <w:r>
              <w:rPr>
                <w:rFonts w:hint="default" w:ascii="仿宋_GB2312" w:hAnsi="宋体" w:eastAsia="仿宋_GB2312" w:cs="仿宋_GB2312"/>
                <w:b w:val="0"/>
                <w:bCs/>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val="0"/>
                <w:bCs/>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val="0"/>
                <w:bCs/>
                <w:i w:val="0"/>
                <w:color w:val="000000"/>
                <w:sz w:val="18"/>
                <w:szCs w:val="18"/>
                <w:u w:val="none"/>
              </w:rPr>
            </w:pPr>
            <w:r>
              <w:rPr>
                <w:rFonts w:hint="default" w:ascii="仿宋_GB2312" w:hAnsi="宋体" w:eastAsia="仿宋_GB2312" w:cs="仿宋_GB2312"/>
                <w:b w:val="0"/>
                <w:bCs/>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8" w:name="_Toc10990"/>
      <w:bookmarkStart w:id="9" w:name="农村危房改造领域基层政务公开标准目录"/>
      <w:r>
        <w:rPr>
          <w:rFonts w:hint="eastAsia" w:ascii="方正小标宋简体" w:eastAsia="方正小标宋简体"/>
          <w:color w:val="000000"/>
          <w:sz w:val="40"/>
          <w:szCs w:val="32"/>
          <w:lang w:val="en-US" w:eastAsia="zh-CN"/>
        </w:rPr>
        <w:t>马山口镇农村危房改造领域基层政务公开标准目录</w:t>
      </w:r>
      <w:bookmarkEnd w:id="8"/>
      <w:bookmarkEnd w:id="9"/>
    </w:p>
    <w:tbl>
      <w:tblPr>
        <w:tblStyle w:val="7"/>
        <w:tblW w:w="142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blHeader/>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过程</w:t>
            </w:r>
          </w:p>
        </w:tc>
        <w:tc>
          <w:tcPr>
            <w:tcW w:w="8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公开内容 </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3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8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blHeader/>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 事项</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6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 群体</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文件</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农村危房改造相关文件</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文件分类生成日期标题文号有效性关键词和具体内容等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 国务院办公厅关于建立健全信息发布和政策解读机制的意见》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《河南省人民政府办公厅关于全面推进基层政务公开标准化规范化工作的通知》</w:t>
            </w:r>
          </w:p>
          <w:p>
            <w:pPr>
              <w:keepNext w:val="0"/>
              <w:keepLines w:val="0"/>
              <w:widowControl/>
              <w:suppressLineNumbers w:val="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《马山口镇人民政府办公室转发河南省人民政府办公厅关于全面推进基层政务公开标准化规范化工作的通知》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上级政策解读</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着重解读政策措施的背景依据目标任务主要内容涉及范围执行标准，以及注意事项关键词诠释惠民利民举措新旧政策差异等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本级政策解读</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任务分配</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及时公开农村危房改造补助农户名单</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分配结果确定后20个工作日内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组织培训</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组织开展农村建筑工匠培训文件</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国务院扶贫办关于决战决胜脱贫攻坚进一步做好农村危房改造的通知》</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农村危房等级评定相关标准</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农村危房改造对象申请条件</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农村危房改造农户申请条件</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农村危房改造竣工合格标准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农村危房改造竣工验收要求</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对象认定</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危改户认定程序</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农村危房改造申请程序</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马山口镇人民政府</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各村民委员会</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12</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13</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年度任务执行情况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年度工作完成情况等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14</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回应关切</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舆情收集热点及关键问题回应</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接受投诉咨询建议等联系电话通信地址等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74"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互动回应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涉及群众切身利益和舆论关注的焦点热点及关键问题等回应内容</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及时发布信息；对涉及重大舆情的，要快速反应，并根据工作进展情况，持续发布信息。</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blHeader/>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过程</w:t>
            </w:r>
          </w:p>
        </w:tc>
        <w:tc>
          <w:tcPr>
            <w:tcW w:w="8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公开内容 </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3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8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blHeader/>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 事项</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6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 群体</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文件</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农村危房改造相关文件</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文件分类生成日期标题文号有效性关键词和具体内容等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 国务院办公厅关于建立健全信息发布和政策解读机制的意见》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《河南省人民政府办公厅关于全面推进基层政务公开标准化规范化工作的通知》</w:t>
            </w:r>
          </w:p>
          <w:p>
            <w:pPr>
              <w:keepNext w:val="0"/>
              <w:keepLines w:val="0"/>
              <w:widowControl/>
              <w:suppressLineNumbers w:val="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《马山口镇人民政府办公室转发河南省人民政府办公厅关于全面推进基层政务公开标准化规范化工作的通知》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上级政策解读</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着重解读政策措施的背景依据目标任务主要内容涉及范围执行标准，以及注意事项关键词诠释惠民利民举措新旧政策差异等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本级政策解读</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任务分配</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及时公开农村危房改造补助农户名单</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分配结果确定后20个工作日内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组织培训</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组织开展农村建筑工匠培训文件</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国务院扶贫办关于决战决胜脱贫攻坚进一步做好农村危房改造的通知》</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农村危房等级评定相关标准</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农村危房改造对象申请条件</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农村危房改造农户申请条件</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农村危房改造竣工合格标准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农村危房改造竣工验收要求</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对象认定</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危改户认定程序</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农村危房改造申请程序</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马山口镇人民政府</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各村民村委会</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3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预算管理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预算编制和执行情况</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预算预算调整决算预算执行情况的报告及报表有关内容，部门预算决算及报表有关内容</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经县级人民代表大会人民代表大会常务委员会批准或财政部门批复后20日内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年度任务执行情况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年度工作完成情况等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回应关切</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舆情收集热点及关键问题回应</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接受投诉咨询建议等联系电话通信地址等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互动回应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涉及群众切身利益和舆论关注的焦点热点及关键问题等回应内容</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及时发布信息；对涉及重大舆情的，要快速反应，并根据工作进展情况，持续发布信息。</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马山口镇村镇建设管理办公室</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0" w:name="_Toc1247"/>
      <w:r>
        <w:rPr>
          <w:rFonts w:hint="eastAsia" w:ascii="方正小标宋简体" w:eastAsia="方正小标宋简体"/>
          <w:color w:val="000000"/>
          <w:sz w:val="40"/>
          <w:szCs w:val="32"/>
          <w:lang w:val="en-US" w:eastAsia="zh-CN"/>
        </w:rPr>
        <w:t>马山口镇公共法律服务领域基层政务公开标准目录</w:t>
      </w:r>
      <w:bookmarkEnd w:id="10"/>
    </w:p>
    <w:tbl>
      <w:tblPr>
        <w:tblStyle w:val="7"/>
        <w:tblW w:w="13535" w:type="dxa"/>
        <w:tblInd w:w="0" w:type="dxa"/>
        <w:tblLayout w:type="fixed"/>
        <w:tblCellMar>
          <w:top w:w="15" w:type="dxa"/>
          <w:left w:w="15" w:type="dxa"/>
          <w:bottom w:w="15" w:type="dxa"/>
          <w:right w:w="15" w:type="dxa"/>
        </w:tblCellMar>
      </w:tblPr>
      <w:tblGrid>
        <w:gridCol w:w="441"/>
        <w:gridCol w:w="1075"/>
        <w:gridCol w:w="1193"/>
        <w:gridCol w:w="1701"/>
        <w:gridCol w:w="1264"/>
        <w:gridCol w:w="647"/>
        <w:gridCol w:w="763"/>
        <w:gridCol w:w="2854"/>
        <w:gridCol w:w="567"/>
        <w:gridCol w:w="709"/>
        <w:gridCol w:w="567"/>
        <w:gridCol w:w="708"/>
        <w:gridCol w:w="567"/>
        <w:gridCol w:w="479"/>
      </w:tblGrid>
      <w:tr>
        <w:tblPrEx>
          <w:tblCellMar>
            <w:top w:w="15" w:type="dxa"/>
            <w:left w:w="15" w:type="dxa"/>
            <w:bottom w:w="15" w:type="dxa"/>
            <w:right w:w="15" w:type="dxa"/>
          </w:tblCellMar>
        </w:tblPrEx>
        <w:trPr>
          <w:trHeight w:val="212" w:hRule="atLeast"/>
          <w:tblHeader/>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6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7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8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trHeight w:val="337" w:hRule="atLeast"/>
          <w:tblHeader/>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6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8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法治宣传</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w:t>
            </w:r>
          </w:p>
        </w:tc>
        <w:tc>
          <w:tcPr>
            <w:tcW w:w="1193"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法律知识普及服务</w:t>
            </w:r>
          </w:p>
        </w:tc>
        <w:tc>
          <w:tcPr>
            <w:tcW w:w="1701" w:type="dxa"/>
            <w:tcBorders>
              <w:top w:val="single" w:color="000000" w:sz="4" w:space="0"/>
              <w:left w:val="single" w:color="000000" w:sz="4" w:space="0"/>
              <w:bottom w:val="single" w:color="auto" w:sz="4" w:space="0"/>
              <w:right w:val="single" w:color="000000" w:sz="4" w:space="0"/>
            </w:tcBorders>
            <w:vAlign w:val="center"/>
          </w:tcPr>
          <w:p>
            <w:pPr>
              <w:widowControl/>
              <w:numPr>
                <w:ilvl w:val="0"/>
                <w:numId w:val="2"/>
              </w:num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法律法规资讯；</w:t>
            </w:r>
          </w:p>
          <w:p>
            <w:pPr>
              <w:widowControl/>
              <w:numPr>
                <w:ilvl w:val="0"/>
                <w:numId w:val="2"/>
              </w:num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普法动态资讯；</w:t>
            </w:r>
          </w:p>
          <w:p>
            <w:pPr>
              <w:widowControl/>
              <w:numPr>
                <w:ilvl w:val="0"/>
                <w:numId w:val="2"/>
              </w:num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普法讲师团信息等</w:t>
            </w:r>
          </w:p>
        </w:tc>
        <w:tc>
          <w:tcPr>
            <w:tcW w:w="126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64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76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85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■广播电视    ■纸质媒体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center"/>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center"/>
              <w:textAlignment w:val="center"/>
              <w:rPr>
                <w:rFonts w:ascii="楷体" w:hAnsi="楷体" w:eastAsia="楷体" w:cs="宋体"/>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169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推广法治文化服务</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jc w:val="center"/>
              <w:rPr>
                <w:rFonts w:ascii="宋体" w:hAnsi="宋体" w:cs="宋体"/>
                <w:color w:val="000000"/>
                <w:sz w:val="18"/>
                <w:szCs w:val="18"/>
              </w:rPr>
            </w:pPr>
            <w:r>
              <w:rPr>
                <w:rFonts w:hint="eastAsia" w:ascii="宋体" w:hAnsi="宋体" w:cs="宋体"/>
                <w:color w:val="000000"/>
                <w:sz w:val="18"/>
                <w:szCs w:val="18"/>
              </w:rPr>
              <w:t>1.辖区内法治文化阵地信息；</w:t>
            </w:r>
          </w:p>
          <w:p>
            <w:pPr>
              <w:tabs>
                <w:tab w:val="center" w:pos="4153"/>
                <w:tab w:val="right" w:pos="8306"/>
              </w:tabs>
              <w:snapToGrid w:val="0"/>
              <w:spacing w:line="360" w:lineRule="auto"/>
              <w:jc w:val="center"/>
              <w:rPr>
                <w:rFonts w:ascii="宋体" w:hAnsi="宋体" w:cs="宋体"/>
                <w:color w:val="000000"/>
                <w:sz w:val="18"/>
                <w:szCs w:val="18"/>
              </w:rPr>
            </w:pPr>
            <w:r>
              <w:rPr>
                <w:rFonts w:hint="eastAsia" w:ascii="宋体" w:hAnsi="宋体" w:cs="宋体"/>
                <w:color w:val="000000"/>
                <w:sz w:val="18"/>
                <w:szCs w:val="18"/>
              </w:rPr>
              <w:t>2.法治文化作品、产品</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center"/>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bl>
    <w:p>
      <w:pPr>
        <w:rPr>
          <w:rFonts w:hint="eastAsia" w:ascii="宋体" w:hAnsi="宋体" w:eastAsia="宋体" w:cs="宋体"/>
          <w:szCs w:val="44"/>
        </w:rPr>
      </w:pP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1" w:name="_Toc21644"/>
      <w:r>
        <w:rPr>
          <w:rFonts w:hint="eastAsia" w:ascii="方正小标宋简体" w:eastAsia="方正小标宋简体"/>
          <w:color w:val="000000"/>
          <w:sz w:val="40"/>
          <w:szCs w:val="32"/>
          <w:lang w:val="en-US" w:eastAsia="zh-CN"/>
        </w:rPr>
        <w:t>马山口镇扶贫领域基层政务公开标准目录</w:t>
      </w:r>
      <w:bookmarkEnd w:id="11"/>
    </w:p>
    <w:tbl>
      <w:tblPr>
        <w:tblStyle w:val="7"/>
        <w:tblW w:w="14037" w:type="dxa"/>
        <w:tblInd w:w="0" w:type="dxa"/>
        <w:shd w:val="clear" w:color="auto" w:fill="auto"/>
        <w:tblLayout w:type="fixed"/>
        <w:tblCellMar>
          <w:top w:w="0" w:type="dxa"/>
          <w:left w:w="0" w:type="dxa"/>
          <w:bottom w:w="0" w:type="dxa"/>
          <w:right w:w="0" w:type="dxa"/>
        </w:tblCellMar>
      </w:tblPr>
      <w:tblGrid>
        <w:gridCol w:w="604"/>
        <w:gridCol w:w="720"/>
        <w:gridCol w:w="1095"/>
        <w:gridCol w:w="1252"/>
        <w:gridCol w:w="1275"/>
        <w:gridCol w:w="1290"/>
        <w:gridCol w:w="705"/>
        <w:gridCol w:w="2745"/>
        <w:gridCol w:w="840"/>
        <w:gridCol w:w="630"/>
        <w:gridCol w:w="720"/>
        <w:gridCol w:w="915"/>
        <w:gridCol w:w="675"/>
        <w:gridCol w:w="571"/>
      </w:tblGrid>
      <w:tr>
        <w:tblPrEx>
          <w:shd w:val="clear" w:color="auto" w:fill="auto"/>
          <w:tblCellMar>
            <w:top w:w="0" w:type="dxa"/>
            <w:left w:w="0" w:type="dxa"/>
            <w:bottom w:w="0" w:type="dxa"/>
            <w:right w:w="0" w:type="dxa"/>
          </w:tblCellMar>
        </w:tblPrEx>
        <w:trPr>
          <w:trHeight w:val="420" w:hRule="atLeast"/>
          <w:tblHead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公开事项</w:t>
            </w:r>
          </w:p>
        </w:tc>
        <w:tc>
          <w:tcPr>
            <w:tcW w:w="125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公开内容（要素）</w:t>
            </w:r>
          </w:p>
        </w:tc>
        <w:tc>
          <w:tcPr>
            <w:tcW w:w="12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公开依据</w:t>
            </w:r>
          </w:p>
        </w:tc>
        <w:tc>
          <w:tcPr>
            <w:tcW w:w="12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公开时限</w:t>
            </w:r>
          </w:p>
        </w:tc>
        <w:tc>
          <w:tcPr>
            <w:tcW w:w="70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公开主体</w:t>
            </w:r>
          </w:p>
        </w:tc>
        <w:tc>
          <w:tcPr>
            <w:tcW w:w="27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公开渠道和载体</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公开对象</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公开方式</w:t>
            </w:r>
          </w:p>
        </w:tc>
        <w:tc>
          <w:tcPr>
            <w:tcW w:w="12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公开层级</w:t>
            </w:r>
          </w:p>
        </w:tc>
      </w:tr>
      <w:tr>
        <w:tblPrEx>
          <w:shd w:val="clear" w:color="auto" w:fill="auto"/>
          <w:tblCellMar>
            <w:top w:w="0" w:type="dxa"/>
            <w:left w:w="0" w:type="dxa"/>
            <w:bottom w:w="0" w:type="dxa"/>
            <w:right w:w="0" w:type="dxa"/>
          </w:tblCellMar>
        </w:tblPrEx>
        <w:trPr>
          <w:trHeight w:val="762" w:hRule="atLeast"/>
          <w:tblHead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一级事项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二级事项</w:t>
            </w:r>
          </w:p>
        </w:tc>
        <w:tc>
          <w:tcPr>
            <w:tcW w:w="12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2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2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70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27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全社会</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特定群众</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主动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依申请公开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县级</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乡、村级</w:t>
            </w:r>
          </w:p>
        </w:tc>
      </w:tr>
      <w:tr>
        <w:tblPrEx>
          <w:shd w:val="clear" w:color="auto" w:fill="auto"/>
          <w:tblCellMar>
            <w:top w:w="0" w:type="dxa"/>
            <w:left w:w="0" w:type="dxa"/>
            <w:bottom w:w="0" w:type="dxa"/>
            <w:right w:w="0" w:type="dxa"/>
          </w:tblCellMar>
        </w:tblPrEx>
        <w:trPr>
          <w:trHeight w:val="22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政策文件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行政法规、规章</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·中央及地方政府涉及扶贫领域的行政法规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·中央及地方政府涉及扶贫领域的规章</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县扶贫办、乡镇人民政府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35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规范性文件</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·各级政府及部门涉及扶贫领域的规范性文件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县扶贫办、乡镇人民政府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2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其他政策文件</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·涉及扶贫领域其他政策文件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县扶贫办、乡镇人民政府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382"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扶贫对象</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贫困人口识别</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·识别标准（国定标准、省定标准）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·识别程序(农户申请、民主评议、公示公告、逐级审核）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·识别结果(贫困户名单、数量)</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《国务院扶贫办扶贫开发建档立卡工作方案》《国务院扶贫办关于进一步完善贫困人 口动态管理工作的通知》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贫困人口所在行政村</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35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贫困人口退出</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·退出计划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·退出标准（人均纯收入稳定超过国定标准、实现“两不愁、三保障”）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·退出程序（民主评议、村两委和驻村工作队核实、贫困户认可、公示公告、退出销号）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·退出结果（脱贫名单）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《中共中央办公厅、国务院办公厅关于建立贫困退出机制的意见》《国务院扶贫办关于进一步完善贫困人 口动态管理工作的通知》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贫困退出人口所在行政村</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64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扶贫资金项目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财政专项扶贫资金分配结果</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·资金名称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·分配结果(资金来源、资金规模、资金用途、使用单位、分配原则、分配结果、监督方式等）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《国务院扶贫办、财政部关于完善扶贫资金项目公告公示制度的指导意见》《河南省扶贫开发办公室 河南省财政厅关于印发河南省扶贫资金项目公告公示制度的通知》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资金分配结果下达15个工作日内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3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精准扶贫贷款</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·扶贫小额信贷的贷款对象、用途、额度、期限、利率等情况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·享受扶贫贴息贷款的企业、专业合作社等经营主体的名称、贷款额度、期限、贴息规模和带贫减贫机制等情况</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每年底前集中公布1次当年情况</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59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行业扶贫相关财政资金</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项目名称、实施地点、资金规模、实施单位、带贫减贫机制、绩效目标、监督方式等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各行业扶贫财政资金主管部门</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01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项目库建设</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·纳入县级脱贫攻坚项目库的项目（项目名称、项目类别、建设性质、实施地点、时间进度、责任单位、建设任务、资金规模和筹资方式、受益对象、绩效目标、群众参与和带贫减贫机制等）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·经县扶贫开发领导小组审定的脱贫攻坚项目库（项目库规模、项目名单）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《国务院扶贫办、财政部关于完善扶贫资金项目公告公示制度的指导意见》《国务院扶贫办关于完善县级脱贫攻坚项目库建设的指导意见》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700" w:hRule="atLeast"/>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扶贫资金项目</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年度计划安排情况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16"/>
                <w:szCs w:val="16"/>
                <w:u w:val="none"/>
                <w:lang w:val="en-US" w:eastAsia="zh-CN" w:bidi="ar"/>
              </w:rPr>
              <w:t>·年度县级扶贫资金项目计划或贫困县涉农资金统筹整合方案（含调整方案），主要包括项目名称、实施地点、建设任务、补助标准、资金来源及规模、实施期限、实施单位及责任人和绩效目标、带贫减贫机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460" w:hRule="atLeast"/>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·上级下达扶贫资金项目计划批复，主要包括项目名称、实施地点、建设任务、补助标准、资金来源及规模、实施期限、实施单位及责任人和绩效目标、带贫减贫机制等。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8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年度计划完成情况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·项目建设完成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·资金使用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·建设任务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·绩效目标和减贫机制实现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53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项目实施</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·扶贫项目实施前情况（包括项目名称、资金来源、实施期限、绩效目标、实施单位及责任人、受益对象和带贫减贫机制等）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·扶贫项目实施后情况（包括资金使用、项目实施结果、检查验收结果、绩效目标实现情况等）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46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监督管理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监督举报</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·公开单位、单位监督举报电话和12317监督举报电话</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·举报受理办理结果</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县扶贫办、乡镇人民政府、村委会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2" w:name="_Toc25433"/>
      <w:r>
        <w:rPr>
          <w:rFonts w:hint="eastAsia" w:ascii="方正小标宋简体" w:eastAsia="方正小标宋简体"/>
          <w:color w:val="000000"/>
          <w:sz w:val="40"/>
          <w:szCs w:val="32"/>
          <w:lang w:val="en-US" w:eastAsia="zh-CN"/>
        </w:rPr>
        <w:t>马山口镇社会救助领域基层政务公开标准目录</w:t>
      </w:r>
      <w:bookmarkEnd w:id="12"/>
    </w:p>
    <w:tbl>
      <w:tblPr>
        <w:tblStyle w:val="8"/>
        <w:tblW w:w="14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808"/>
        <w:gridCol w:w="757"/>
        <w:gridCol w:w="1594"/>
        <w:gridCol w:w="1943"/>
        <w:gridCol w:w="859"/>
        <w:gridCol w:w="1072"/>
        <w:gridCol w:w="2116"/>
        <w:gridCol w:w="771"/>
        <w:gridCol w:w="632"/>
        <w:gridCol w:w="661"/>
        <w:gridCol w:w="655"/>
        <w:gridCol w:w="692"/>
        <w:gridCol w:w="630"/>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blHeader/>
          <w:jc w:val="center"/>
        </w:trPr>
        <w:tc>
          <w:tcPr>
            <w:tcW w:w="467" w:type="dxa"/>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序号</w:t>
            </w:r>
          </w:p>
        </w:tc>
        <w:tc>
          <w:tcPr>
            <w:tcW w:w="1565" w:type="dxa"/>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公开事项</w:t>
            </w:r>
          </w:p>
        </w:tc>
        <w:tc>
          <w:tcPr>
            <w:tcW w:w="1594" w:type="dxa"/>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公开内容（要素）</w:t>
            </w:r>
          </w:p>
        </w:tc>
        <w:tc>
          <w:tcPr>
            <w:tcW w:w="1943" w:type="dxa"/>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公开依据</w:t>
            </w:r>
          </w:p>
        </w:tc>
        <w:tc>
          <w:tcPr>
            <w:tcW w:w="859" w:type="dxa"/>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公开时限</w:t>
            </w:r>
          </w:p>
        </w:tc>
        <w:tc>
          <w:tcPr>
            <w:tcW w:w="1072" w:type="dxa"/>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公开主体</w:t>
            </w:r>
          </w:p>
        </w:tc>
        <w:tc>
          <w:tcPr>
            <w:tcW w:w="2116" w:type="dxa"/>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公开渠道和载体(至少一项)</w:t>
            </w:r>
          </w:p>
        </w:tc>
        <w:tc>
          <w:tcPr>
            <w:tcW w:w="1403" w:type="dxa"/>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公开对象</w:t>
            </w:r>
          </w:p>
        </w:tc>
        <w:tc>
          <w:tcPr>
            <w:tcW w:w="1316" w:type="dxa"/>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公开方式</w:t>
            </w:r>
          </w:p>
        </w:tc>
        <w:tc>
          <w:tcPr>
            <w:tcW w:w="1830" w:type="dxa"/>
            <w:gridSpan w:val="3"/>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blHeader/>
          <w:jc w:val="center"/>
        </w:trPr>
        <w:tc>
          <w:tcPr>
            <w:tcW w:w="467"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808"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一级事项</w:t>
            </w:r>
          </w:p>
        </w:tc>
        <w:tc>
          <w:tcPr>
            <w:tcW w:w="757"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二级事项</w:t>
            </w:r>
          </w:p>
        </w:tc>
        <w:tc>
          <w:tcPr>
            <w:tcW w:w="1594"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1943"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859"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1072"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2116"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771"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全社会</w:t>
            </w:r>
          </w:p>
        </w:tc>
        <w:tc>
          <w:tcPr>
            <w:tcW w:w="63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特定群体</w:t>
            </w:r>
          </w:p>
        </w:tc>
        <w:tc>
          <w:tcPr>
            <w:tcW w:w="661"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主动</w:t>
            </w:r>
          </w:p>
        </w:tc>
        <w:tc>
          <w:tcPr>
            <w:tcW w:w="65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依申请</w:t>
            </w:r>
          </w:p>
        </w:tc>
        <w:tc>
          <w:tcPr>
            <w:tcW w:w="69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县级</w:t>
            </w:r>
          </w:p>
        </w:tc>
        <w:tc>
          <w:tcPr>
            <w:tcW w:w="630"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乡级</w:t>
            </w:r>
          </w:p>
        </w:tc>
        <w:tc>
          <w:tcPr>
            <w:tcW w:w="508"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467"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w:t>
            </w:r>
          </w:p>
        </w:tc>
        <w:tc>
          <w:tcPr>
            <w:tcW w:w="808" w:type="dxa"/>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综合业务</w:t>
            </w:r>
          </w:p>
        </w:tc>
        <w:tc>
          <w:tcPr>
            <w:tcW w:w="757"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159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1.《社会救助暂行办法》（国务院令第649号）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2.《河南省社会救助实施办法》(豫政 〔2014〕92号)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3.各地配套政策法规文件</w:t>
            </w:r>
          </w:p>
        </w:tc>
        <w:tc>
          <w:tcPr>
            <w:tcW w:w="1943"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8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107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2116"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771"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63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61"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65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9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630"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508"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467"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w:t>
            </w:r>
          </w:p>
        </w:tc>
        <w:tc>
          <w:tcPr>
            <w:tcW w:w="808"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757"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监督检查</w:t>
            </w:r>
          </w:p>
        </w:tc>
        <w:tc>
          <w:tcPr>
            <w:tcW w:w="159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1.社会救助信访通讯地址</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2.社会救助投诉举报电话</w:t>
            </w:r>
          </w:p>
        </w:tc>
        <w:tc>
          <w:tcPr>
            <w:tcW w:w="1943"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8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107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2116"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771"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                                  </w:t>
            </w:r>
          </w:p>
        </w:tc>
        <w:tc>
          <w:tcPr>
            <w:tcW w:w="63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61"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65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9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630"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508"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67"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w:t>
            </w:r>
          </w:p>
        </w:tc>
        <w:tc>
          <w:tcPr>
            <w:tcW w:w="808" w:type="dxa"/>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最低生活保障</w:t>
            </w:r>
          </w:p>
        </w:tc>
        <w:tc>
          <w:tcPr>
            <w:tcW w:w="757"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159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1.《国务院关于进一步加强和改进最低生活保障工作的意见》（国发〔2012〕45号）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2.《最低生活保障审核审批办法（试行）》（民发〔2012〕220号）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3.《河南省人民政府关于进一步做好城乡居民最低生活保障工作的意见》（豫政〔2013〕51号）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4.各地配套政策法规文件</w:t>
            </w:r>
          </w:p>
        </w:tc>
        <w:tc>
          <w:tcPr>
            <w:tcW w:w="1943"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8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107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2116"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771"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63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61"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65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9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630"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508"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467"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w:t>
            </w:r>
          </w:p>
        </w:tc>
        <w:tc>
          <w:tcPr>
            <w:tcW w:w="808"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757"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159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3.最低生活保障标准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7.联系方式</w:t>
            </w:r>
          </w:p>
        </w:tc>
        <w:tc>
          <w:tcPr>
            <w:tcW w:w="1943"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8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107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2116"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□两微一端  </w:t>
            </w:r>
            <w:r>
              <w:rPr>
                <w:rFonts w:hint="eastAsia" w:ascii="宋体" w:hAnsi="宋体" w:eastAsia="宋体" w:cs="宋体"/>
                <w:b w:val="0"/>
                <w:color w:val="333333"/>
                <w:sz w:val="18"/>
                <w:szCs w:val="18"/>
              </w:rPr>
              <w:sym w:font="Wingdings 2" w:char="00A3"/>
            </w:r>
            <w:r>
              <w:rPr>
                <w:rFonts w:hint="eastAsia" w:ascii="宋体" w:hAnsi="宋体" w:eastAsia="宋体" w:cs="宋体"/>
                <w:b w:val="0"/>
                <w:color w:val="333333"/>
                <w:sz w:val="18"/>
                <w:szCs w:val="18"/>
              </w:rPr>
              <w:t>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771"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63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61"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65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9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630"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508"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467"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w:t>
            </w:r>
          </w:p>
        </w:tc>
        <w:tc>
          <w:tcPr>
            <w:tcW w:w="808"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757"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159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2.村级：户主姓名、保障人口数、保障金额、致困原因、纳入时间、其它</w:t>
            </w:r>
          </w:p>
        </w:tc>
        <w:tc>
          <w:tcPr>
            <w:tcW w:w="1943" w:type="dxa"/>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《国务院关于进一步加强和改进最低生活保障工作的意见》（国发〔2012〕45号）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等</w:t>
            </w:r>
          </w:p>
        </w:tc>
        <w:tc>
          <w:tcPr>
            <w:tcW w:w="8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107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2116"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771"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63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61"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65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9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30"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508"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467"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w:t>
            </w:r>
          </w:p>
        </w:tc>
        <w:tc>
          <w:tcPr>
            <w:tcW w:w="808" w:type="dxa"/>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特困人员救助供养</w:t>
            </w:r>
          </w:p>
        </w:tc>
        <w:tc>
          <w:tcPr>
            <w:tcW w:w="757"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159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6"/>
                <w:szCs w:val="16"/>
              </w:rPr>
            </w:pPr>
            <w:r>
              <w:rPr>
                <w:rFonts w:hint="eastAsia" w:ascii="宋体" w:hAnsi="宋体" w:eastAsia="宋体" w:cs="宋体"/>
                <w:b w:val="0"/>
                <w:color w:val="333333"/>
                <w:sz w:val="16"/>
                <w:szCs w:val="16"/>
              </w:rPr>
              <w:t>1.《国务院关于进一步健全特困人员救助供养制度的意见》（国发〔2016〕14号）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6"/>
                <w:szCs w:val="16"/>
              </w:rPr>
            </w:pPr>
            <w:r>
              <w:rPr>
                <w:rFonts w:hint="eastAsia" w:ascii="宋体" w:hAnsi="宋体" w:eastAsia="宋体" w:cs="宋体"/>
                <w:b w:val="0"/>
                <w:color w:val="333333"/>
                <w:sz w:val="16"/>
                <w:szCs w:val="16"/>
              </w:rPr>
              <w:t>2.《民政部关于贯彻落实&lt;国务院关于进一步健全特困人员救助供养制度的意见&gt;的通知》（民发〔2016〕115号）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6"/>
                <w:szCs w:val="16"/>
              </w:rPr>
            </w:pPr>
            <w:r>
              <w:rPr>
                <w:rFonts w:hint="eastAsia" w:ascii="宋体" w:hAnsi="宋体" w:eastAsia="宋体" w:cs="宋体"/>
                <w:b w:val="0"/>
                <w:color w:val="333333"/>
                <w:sz w:val="16"/>
                <w:szCs w:val="16"/>
              </w:rPr>
              <w:t>3.《河南省人民政府关于印发河南省特困人员救助供养办法的通知》（豫政〔2016〕79号）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6"/>
                <w:szCs w:val="16"/>
              </w:rPr>
              <w:t>4.各地配套政策法规文件</w:t>
            </w:r>
          </w:p>
        </w:tc>
        <w:tc>
          <w:tcPr>
            <w:tcW w:w="1943"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8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107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2116"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771"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63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61"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65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9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630"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508"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467"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7</w:t>
            </w:r>
          </w:p>
        </w:tc>
        <w:tc>
          <w:tcPr>
            <w:tcW w:w="808"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757"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159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3.救助供养标准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7.联系方式</w:t>
            </w:r>
          </w:p>
        </w:tc>
        <w:tc>
          <w:tcPr>
            <w:tcW w:w="1943"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8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107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2116"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sym w:font="Wingdings 2" w:char="00A3"/>
            </w: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771"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63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61"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65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9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30"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508"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467"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8</w:t>
            </w:r>
          </w:p>
        </w:tc>
        <w:tc>
          <w:tcPr>
            <w:tcW w:w="808"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757"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159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2.村级：对象姓名、出生年月、纳入时间、其它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1943"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《国务院关于进一步健全特困人员救助供养制度的意见》（国发〔2016〕14号）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《河南省人民政府关于印发河南省特困人员救助供养办法的通知》（豫政〔2016〕79号）</w:t>
            </w:r>
          </w:p>
        </w:tc>
        <w:tc>
          <w:tcPr>
            <w:tcW w:w="8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107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2116"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6"/>
                <w:szCs w:val="16"/>
              </w:rPr>
            </w:pPr>
            <w:r>
              <w:rPr>
                <w:rFonts w:hint="eastAsia" w:ascii="宋体" w:hAnsi="宋体" w:eastAsia="宋体" w:cs="宋体"/>
                <w:b w:val="0"/>
                <w:color w:val="333333"/>
                <w:sz w:val="16"/>
                <w:szCs w:val="16"/>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6"/>
                <w:szCs w:val="16"/>
              </w:rPr>
            </w:pPr>
            <w:r>
              <w:rPr>
                <w:rFonts w:hint="eastAsia" w:ascii="宋体" w:hAnsi="宋体" w:eastAsia="宋体" w:cs="宋体"/>
                <w:b w:val="0"/>
                <w:color w:val="333333"/>
                <w:sz w:val="16"/>
                <w:szCs w:val="16"/>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6"/>
                <w:szCs w:val="16"/>
              </w:rPr>
            </w:pPr>
            <w:r>
              <w:rPr>
                <w:rFonts w:hint="eastAsia" w:ascii="宋体" w:hAnsi="宋体" w:eastAsia="宋体" w:cs="宋体"/>
                <w:b w:val="0"/>
                <w:color w:val="333333"/>
                <w:sz w:val="16"/>
                <w:szCs w:val="16"/>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6"/>
                <w:szCs w:val="16"/>
              </w:rPr>
            </w:pPr>
            <w:r>
              <w:rPr>
                <w:rFonts w:hint="eastAsia" w:ascii="宋体" w:hAnsi="宋体" w:eastAsia="宋体" w:cs="宋体"/>
                <w:b w:val="0"/>
                <w:color w:val="333333"/>
                <w:sz w:val="16"/>
                <w:szCs w:val="16"/>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6"/>
                <w:szCs w:val="16"/>
              </w:rPr>
            </w:pPr>
            <w:r>
              <w:rPr>
                <w:rFonts w:hint="eastAsia" w:ascii="宋体" w:hAnsi="宋体" w:eastAsia="宋体" w:cs="宋体"/>
                <w:b w:val="0"/>
                <w:color w:val="333333"/>
                <w:sz w:val="16"/>
                <w:szCs w:val="16"/>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6"/>
                <w:szCs w:val="16"/>
              </w:rPr>
            </w:pPr>
            <w:r>
              <w:rPr>
                <w:rFonts w:hint="eastAsia" w:ascii="宋体" w:hAnsi="宋体" w:eastAsia="宋体" w:cs="宋体"/>
                <w:b w:val="0"/>
                <w:color w:val="333333"/>
                <w:sz w:val="16"/>
                <w:szCs w:val="16"/>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6"/>
                <w:szCs w:val="16"/>
              </w:rPr>
              <w:t>□精准推送  □其他</w:t>
            </w:r>
          </w:p>
        </w:tc>
        <w:tc>
          <w:tcPr>
            <w:tcW w:w="771"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63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61"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65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9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30"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508"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467"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9</w:t>
            </w:r>
          </w:p>
        </w:tc>
        <w:tc>
          <w:tcPr>
            <w:tcW w:w="808" w:type="dxa"/>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临时救助</w:t>
            </w:r>
          </w:p>
        </w:tc>
        <w:tc>
          <w:tcPr>
            <w:tcW w:w="757"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159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1.《国务院关于全面建立临时救助制度的通知》（国发〔2014〕47号）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2.《民政部财政部关于进一步加强和改进临时救助工作的意见》（民发〔2018〕23号）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3.《河南省人民政府关于全面实施临时救助制度的意见》(豫政〔2015〕32号)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4.《河南民政厅河南省财政厅河南省扶贫办关于进一步加强和改进临时救助工作的实施意见》（豫民文〔2019〕194号）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5.各地配套政策法规文件</w:t>
            </w:r>
          </w:p>
        </w:tc>
        <w:tc>
          <w:tcPr>
            <w:tcW w:w="1943"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8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107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2116"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■政府网站  </w:t>
            </w:r>
            <w:r>
              <w:rPr>
                <w:rFonts w:hint="eastAsia" w:ascii="宋体" w:hAnsi="宋体" w:eastAsia="宋体" w:cs="宋体"/>
                <w:b w:val="0"/>
                <w:color w:val="333333"/>
                <w:sz w:val="18"/>
                <w:szCs w:val="18"/>
              </w:rPr>
              <w:sym w:font="Wingdings 2" w:char="0052"/>
            </w:r>
            <w:r>
              <w:rPr>
                <w:rFonts w:hint="eastAsia" w:ascii="宋体" w:hAnsi="宋体" w:eastAsia="宋体" w:cs="宋体"/>
                <w:b w:val="0"/>
                <w:color w:val="333333"/>
                <w:sz w:val="18"/>
                <w:szCs w:val="18"/>
              </w:rPr>
              <w:t>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771"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63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61"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65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9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630"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508"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467"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10</w:t>
            </w:r>
          </w:p>
        </w:tc>
        <w:tc>
          <w:tcPr>
            <w:tcW w:w="808"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757"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159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6.联系方式</w:t>
            </w:r>
          </w:p>
        </w:tc>
        <w:tc>
          <w:tcPr>
            <w:tcW w:w="1943"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8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107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2116"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6"/>
                <w:szCs w:val="16"/>
              </w:rPr>
            </w:pPr>
            <w:r>
              <w:rPr>
                <w:rFonts w:hint="eastAsia" w:ascii="宋体" w:hAnsi="宋体" w:eastAsia="宋体" w:cs="宋体"/>
                <w:b w:val="0"/>
                <w:color w:val="333333"/>
                <w:sz w:val="16"/>
                <w:szCs w:val="16"/>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6"/>
                <w:szCs w:val="16"/>
              </w:rPr>
            </w:pPr>
            <w:r>
              <w:rPr>
                <w:rFonts w:hint="eastAsia" w:ascii="宋体" w:hAnsi="宋体" w:eastAsia="宋体" w:cs="宋体"/>
                <w:b w:val="0"/>
                <w:color w:val="333333"/>
                <w:sz w:val="16"/>
                <w:szCs w:val="16"/>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6"/>
                <w:szCs w:val="16"/>
              </w:rPr>
            </w:pPr>
            <w:r>
              <w:rPr>
                <w:rFonts w:hint="eastAsia" w:ascii="宋体" w:hAnsi="宋体" w:eastAsia="宋体" w:cs="宋体"/>
                <w:b w:val="0"/>
                <w:color w:val="333333"/>
                <w:sz w:val="16"/>
                <w:szCs w:val="16"/>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6"/>
                <w:szCs w:val="16"/>
              </w:rPr>
            </w:pPr>
            <w:r>
              <w:rPr>
                <w:rFonts w:hint="eastAsia" w:ascii="宋体" w:hAnsi="宋体" w:eastAsia="宋体" w:cs="宋体"/>
                <w:b w:val="0"/>
                <w:color w:val="333333"/>
                <w:sz w:val="16"/>
                <w:szCs w:val="16"/>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6"/>
                <w:szCs w:val="16"/>
              </w:rPr>
            </w:pPr>
            <w:r>
              <w:rPr>
                <w:rFonts w:hint="eastAsia" w:ascii="宋体" w:hAnsi="宋体" w:eastAsia="宋体" w:cs="宋体"/>
                <w:b w:val="0"/>
                <w:color w:val="333333"/>
                <w:sz w:val="16"/>
                <w:szCs w:val="16"/>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6"/>
                <w:szCs w:val="16"/>
              </w:rPr>
            </w:pPr>
            <w:r>
              <w:rPr>
                <w:rFonts w:hint="eastAsia" w:ascii="宋体" w:hAnsi="宋体" w:eastAsia="宋体" w:cs="宋体"/>
                <w:b w:val="0"/>
                <w:color w:val="333333"/>
                <w:sz w:val="16"/>
                <w:szCs w:val="16"/>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6"/>
                <w:szCs w:val="16"/>
              </w:rPr>
              <w:t>□精准推送  □其他</w:t>
            </w:r>
          </w:p>
        </w:tc>
        <w:tc>
          <w:tcPr>
            <w:tcW w:w="771"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63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61"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65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9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630"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508"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467"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11</w:t>
            </w:r>
          </w:p>
        </w:tc>
        <w:tc>
          <w:tcPr>
            <w:tcW w:w="808" w:type="dxa"/>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757"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159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1.乡级：辖区内各村的对象人数、救助总金额</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2.村级：临时救助对象（家庭）姓名、救助人数、救助金额、救助事由</w:t>
            </w:r>
          </w:p>
        </w:tc>
        <w:tc>
          <w:tcPr>
            <w:tcW w:w="1943"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3"/>
                <w:szCs w:val="13"/>
              </w:rPr>
            </w:pPr>
            <w:r>
              <w:rPr>
                <w:rFonts w:hint="eastAsia" w:ascii="宋体" w:hAnsi="宋体" w:eastAsia="宋体" w:cs="宋体"/>
                <w:b w:val="0"/>
                <w:color w:val="333333"/>
                <w:sz w:val="13"/>
                <w:szCs w:val="13"/>
              </w:rPr>
              <w:t>1.《国务院关于全面建立临时救助制度的通知》（国发〔2014〕47号）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3"/>
                <w:szCs w:val="13"/>
              </w:rPr>
            </w:pPr>
            <w:r>
              <w:rPr>
                <w:rFonts w:hint="eastAsia" w:ascii="宋体" w:hAnsi="宋体" w:eastAsia="宋体" w:cs="宋体"/>
                <w:b w:val="0"/>
                <w:color w:val="333333"/>
                <w:sz w:val="13"/>
                <w:szCs w:val="13"/>
              </w:rPr>
              <w:t>2.《民政部财政部关于进一步加强和改进临时救助工作的意见》（民发〔2018〕23号）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3"/>
                <w:szCs w:val="13"/>
              </w:rPr>
            </w:pPr>
            <w:r>
              <w:rPr>
                <w:rFonts w:hint="eastAsia" w:ascii="宋体" w:hAnsi="宋体" w:eastAsia="宋体" w:cs="宋体"/>
                <w:b w:val="0"/>
                <w:color w:val="333333"/>
                <w:sz w:val="13"/>
                <w:szCs w:val="13"/>
              </w:rPr>
              <w:t>3.《河南省人民政府关于全面实施临时救助制度的意见》(豫政〔2015〕32号)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3"/>
                <w:szCs w:val="13"/>
              </w:rPr>
              <w:t>4.《河南民政厅河南省财政厅河南省扶贫办关于进一步加强和改进临时救助工作的实施意见》（豫民文〔2019〕194号）</w:t>
            </w:r>
          </w:p>
        </w:tc>
        <w:tc>
          <w:tcPr>
            <w:tcW w:w="859"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制定或获取信息之日起10个工作日内，按季度公示</w:t>
            </w:r>
          </w:p>
        </w:tc>
        <w:tc>
          <w:tcPr>
            <w:tcW w:w="107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县级人民政府民政部门、乡镇人民政府（街道办事处）</w:t>
            </w:r>
          </w:p>
        </w:tc>
        <w:tc>
          <w:tcPr>
            <w:tcW w:w="2116"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771"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63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61"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655"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92"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30"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508"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3" w:name="_Toc14822"/>
      <w:r>
        <w:rPr>
          <w:rFonts w:hint="eastAsia" w:ascii="方正小标宋简体" w:eastAsia="方正小标宋简体"/>
          <w:color w:val="000000"/>
          <w:sz w:val="40"/>
          <w:szCs w:val="32"/>
          <w:lang w:val="en-US" w:eastAsia="zh-CN"/>
        </w:rPr>
        <w:t>马山口镇养老服务领域基层政务公开标准目录</w:t>
      </w:r>
      <w:bookmarkEnd w:id="13"/>
    </w:p>
    <w:tbl>
      <w:tblPr>
        <w:tblStyle w:val="7"/>
        <w:tblW w:w="15127" w:type="dxa"/>
        <w:tblInd w:w="-34" w:type="dxa"/>
        <w:tblLayout w:type="fixed"/>
        <w:tblCellMar>
          <w:top w:w="0" w:type="dxa"/>
          <w:left w:w="108" w:type="dxa"/>
          <w:bottom w:w="0" w:type="dxa"/>
          <w:right w:w="108" w:type="dxa"/>
        </w:tblCellMar>
      </w:tblPr>
      <w:tblGrid>
        <w:gridCol w:w="565"/>
        <w:gridCol w:w="711"/>
        <w:gridCol w:w="939"/>
        <w:gridCol w:w="2373"/>
        <w:gridCol w:w="2256"/>
        <w:gridCol w:w="1005"/>
        <w:gridCol w:w="1046"/>
        <w:gridCol w:w="2947"/>
        <w:gridCol w:w="503"/>
        <w:gridCol w:w="539"/>
        <w:gridCol w:w="539"/>
        <w:gridCol w:w="592"/>
        <w:gridCol w:w="556"/>
        <w:gridCol w:w="556"/>
      </w:tblGrid>
      <w:tr>
        <w:tblPrEx>
          <w:tblCellMar>
            <w:top w:w="0" w:type="dxa"/>
            <w:left w:w="108" w:type="dxa"/>
            <w:bottom w:w="0" w:type="dxa"/>
            <w:right w:w="108" w:type="dxa"/>
          </w:tblCellMar>
        </w:tblPrEx>
        <w:trPr>
          <w:trHeight w:val="582" w:hRule="atLeast"/>
          <w:tblHeader/>
        </w:trPr>
        <w:tc>
          <w:tcPr>
            <w:tcW w:w="5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序号</w:t>
            </w:r>
          </w:p>
        </w:tc>
        <w:tc>
          <w:tcPr>
            <w:tcW w:w="16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公开事项</w:t>
            </w:r>
          </w:p>
        </w:tc>
        <w:tc>
          <w:tcPr>
            <w:tcW w:w="2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公开内容</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 xml:space="preserve">(要素)        </w:t>
            </w:r>
          </w:p>
        </w:tc>
        <w:tc>
          <w:tcPr>
            <w:tcW w:w="22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公开依据</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公开时限</w:t>
            </w:r>
          </w:p>
        </w:tc>
        <w:tc>
          <w:tcPr>
            <w:tcW w:w="10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公开主体</w:t>
            </w:r>
          </w:p>
        </w:tc>
        <w:tc>
          <w:tcPr>
            <w:tcW w:w="29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公开渠道和载体</w:t>
            </w:r>
          </w:p>
        </w:tc>
        <w:tc>
          <w:tcPr>
            <w:tcW w:w="104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公开对象</w:t>
            </w:r>
          </w:p>
        </w:tc>
        <w:tc>
          <w:tcPr>
            <w:tcW w:w="113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公开方式</w:t>
            </w:r>
          </w:p>
        </w:tc>
        <w:tc>
          <w:tcPr>
            <w:tcW w:w="111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公开层级</w:t>
            </w:r>
          </w:p>
        </w:tc>
      </w:tr>
      <w:tr>
        <w:tblPrEx>
          <w:tblCellMar>
            <w:top w:w="0" w:type="dxa"/>
            <w:left w:w="108" w:type="dxa"/>
            <w:bottom w:w="0" w:type="dxa"/>
            <w:right w:w="108" w:type="dxa"/>
          </w:tblCellMar>
        </w:tblPrEx>
        <w:trPr>
          <w:trHeight w:val="840" w:hRule="atLeast"/>
          <w:tblHeader/>
        </w:trPr>
        <w:tc>
          <w:tcPr>
            <w:tcW w:w="5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一级   事项</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二级       事项</w:t>
            </w:r>
          </w:p>
        </w:tc>
        <w:tc>
          <w:tcPr>
            <w:tcW w:w="23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22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29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全</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社会</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特定群体</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主动</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依</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申请</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县级</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乡级</w:t>
            </w:r>
          </w:p>
        </w:tc>
      </w:tr>
      <w:tr>
        <w:tblPrEx>
          <w:tblCellMar>
            <w:top w:w="0" w:type="dxa"/>
            <w:left w:w="108" w:type="dxa"/>
            <w:bottom w:w="0" w:type="dxa"/>
            <w:right w:w="108" w:type="dxa"/>
          </w:tblCellMar>
        </w:tblPrEx>
        <w:trPr>
          <w:trHeight w:val="4099" w:hRule="atLeast"/>
        </w:trPr>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val="en-US" w:eastAsia="zh-CN"/>
              </w:rPr>
              <w:t>1</w:t>
            </w:r>
          </w:p>
        </w:tc>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养老服务业务办理</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老年人补贴</w:t>
            </w:r>
          </w:p>
        </w:tc>
        <w:tc>
          <w:tcPr>
            <w:tcW w:w="23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1.老年人补贴名称（高龄津贴、养老服务补贴、护理补贴等）</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2.各项老年人补贴依据</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3.各项老年人补贴对象</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4.各项老年人补贴内容和标准</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5.各项老年人补贴方式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6.补贴申请材料清单及格式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7.办理流程</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8.办理部门</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9.办理时限</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10.办理时间、地点</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11.咨询电话</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《中华人民共和国政府信息公开条例》</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中华人民共和国</w:t>
            </w:r>
            <w:r>
              <w:rPr>
                <w:rFonts w:hint="eastAsia" w:ascii="仿宋_GB2312" w:hAnsi="仿宋_GB2312" w:eastAsia="仿宋_GB2312" w:cs="仿宋_GB2312"/>
                <w:sz w:val="21"/>
                <w:szCs w:val="21"/>
              </w:rPr>
              <w:t>国务院令第711号）</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制定或获取补贴政策之日起10个工作日内</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县级人民政府民政部门、乡镇人民政府</w:t>
            </w:r>
          </w:p>
        </w:tc>
        <w:tc>
          <w:tcPr>
            <w:tcW w:w="29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r>
              <w:rPr>
                <w:rFonts w:hint="eastAsia" w:ascii="仿宋_GB2312" w:hAnsi="宋体" w:eastAsia="仿宋_GB2312" w:cs="宋体"/>
                <w:color w:val="000000"/>
                <w:kern w:val="0"/>
                <w:sz w:val="21"/>
                <w:szCs w:val="21"/>
              </w:rPr>
              <w:t>政府网站    □政府公报                                                                                                                                                                                                                ■两微一端    □发布会/听证会                                                                                                                                                                                              □广播电视    □纸质媒体                                                                                                                                                                                                   □公开查阅点  ■政务服务中心                                                                                                                                                                                                    ■便民服务站  □入户/现场                                                                                                                                                                                                   ■社区/企事业单位/村公示栏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 xml:space="preserve">（电子屏）                                                                                                                                                                                          □精准推送    □其他     </w:t>
            </w:r>
          </w:p>
        </w:tc>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4" w:name="_Toc30740"/>
      <w:r>
        <w:rPr>
          <w:rFonts w:hint="eastAsia" w:ascii="方正小标宋简体" w:eastAsia="方正小标宋简体"/>
          <w:color w:val="000000"/>
          <w:sz w:val="40"/>
          <w:szCs w:val="32"/>
          <w:lang w:val="en-US" w:eastAsia="zh-CN"/>
        </w:rPr>
        <w:t>马山口镇食品药品监管领域基层政务公开标准目录</w:t>
      </w:r>
      <w:bookmarkEnd w:id="14"/>
    </w:p>
    <w:tbl>
      <w:tblPr>
        <w:tblStyle w:val="8"/>
        <w:tblW w:w="1416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77"/>
        <w:gridCol w:w="778"/>
        <w:gridCol w:w="2"/>
        <w:gridCol w:w="785"/>
        <w:gridCol w:w="14"/>
        <w:gridCol w:w="3"/>
        <w:gridCol w:w="784"/>
        <w:gridCol w:w="27"/>
        <w:gridCol w:w="4"/>
        <w:gridCol w:w="1080"/>
        <w:gridCol w:w="2029"/>
        <w:gridCol w:w="631"/>
        <w:gridCol w:w="687"/>
        <w:gridCol w:w="3008"/>
        <w:gridCol w:w="7"/>
        <w:gridCol w:w="397"/>
        <w:gridCol w:w="7"/>
        <w:gridCol w:w="760"/>
        <w:gridCol w:w="751"/>
        <w:gridCol w:w="765"/>
        <w:gridCol w:w="468"/>
        <w:gridCol w:w="4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777"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序</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号</w:t>
            </w:r>
          </w:p>
        </w:tc>
        <w:tc>
          <w:tcPr>
            <w:tcW w:w="2393" w:type="dxa"/>
            <w:gridSpan w:val="7"/>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公开事项</w:t>
            </w:r>
          </w:p>
        </w:tc>
        <w:tc>
          <w:tcPr>
            <w:tcW w:w="1084" w:type="dxa"/>
            <w:gridSpan w:val="2"/>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公开内容</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（要素）</w:t>
            </w:r>
          </w:p>
        </w:tc>
        <w:tc>
          <w:tcPr>
            <w:tcW w:w="2029" w:type="dxa"/>
            <w:vMerge w:val="restart"/>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公开依据</w:t>
            </w:r>
          </w:p>
        </w:tc>
        <w:tc>
          <w:tcPr>
            <w:tcW w:w="631"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时限</w:t>
            </w:r>
          </w:p>
        </w:tc>
        <w:tc>
          <w:tcPr>
            <w:tcW w:w="687"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主体</w:t>
            </w:r>
          </w:p>
        </w:tc>
        <w:tc>
          <w:tcPr>
            <w:tcW w:w="3015" w:type="dxa"/>
            <w:gridSpan w:val="2"/>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公开渠道和载体</w:t>
            </w:r>
          </w:p>
        </w:tc>
        <w:tc>
          <w:tcPr>
            <w:tcW w:w="1164" w:type="dxa"/>
            <w:gridSpan w:val="3"/>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公开对象</w:t>
            </w:r>
          </w:p>
        </w:tc>
        <w:tc>
          <w:tcPr>
            <w:tcW w:w="1516" w:type="dxa"/>
            <w:gridSpan w:val="2"/>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方式</w:t>
            </w:r>
          </w:p>
        </w:tc>
        <w:tc>
          <w:tcPr>
            <w:tcW w:w="873" w:type="dxa"/>
            <w:gridSpan w:val="2"/>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层级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777"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778" w:type="dxa"/>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一级事项</w:t>
            </w:r>
          </w:p>
        </w:tc>
        <w:tc>
          <w:tcPr>
            <w:tcW w:w="801" w:type="dxa"/>
            <w:gridSpan w:val="3"/>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二级事项</w:t>
            </w:r>
          </w:p>
        </w:tc>
        <w:tc>
          <w:tcPr>
            <w:tcW w:w="814" w:type="dxa"/>
            <w:gridSpan w:val="3"/>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三级事项</w:t>
            </w:r>
          </w:p>
        </w:tc>
        <w:tc>
          <w:tcPr>
            <w:tcW w:w="1084" w:type="dxa"/>
            <w:gridSpan w:val="2"/>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2029"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631"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687" w:type="dxa"/>
            <w:vMerge w:val="continue"/>
            <w:vAlign w:val="center"/>
          </w:tcPr>
          <w:p>
            <w:pPr>
              <w:overflowPunct w:val="0"/>
              <w:spacing w:line="320" w:lineRule="exact"/>
              <w:jc w:val="center"/>
              <w:rPr>
                <w:rFonts w:hint="eastAsia" w:asciiTheme="majorEastAsia" w:hAnsiTheme="majorEastAsia" w:eastAsiaTheme="majorEastAsia"/>
                <w:b/>
                <w:bCs/>
                <w:sz w:val="18"/>
                <w:szCs w:val="18"/>
              </w:rPr>
            </w:pPr>
          </w:p>
        </w:tc>
        <w:tc>
          <w:tcPr>
            <w:tcW w:w="3015" w:type="dxa"/>
            <w:gridSpan w:val="2"/>
            <w:vMerge w:val="continue"/>
            <w:vAlign w:val="center"/>
          </w:tcPr>
          <w:p>
            <w:pPr>
              <w:overflowPunct w:val="0"/>
              <w:spacing w:line="320" w:lineRule="exact"/>
              <w:jc w:val="center"/>
              <w:rPr>
                <w:rFonts w:hint="eastAsia" w:asciiTheme="majorEastAsia" w:hAnsiTheme="majorEastAsia" w:eastAsiaTheme="majorEastAsia"/>
                <w:b/>
                <w:bCs/>
                <w:sz w:val="18"/>
                <w:szCs w:val="18"/>
              </w:rPr>
            </w:pPr>
          </w:p>
        </w:tc>
        <w:tc>
          <w:tcPr>
            <w:tcW w:w="404" w:type="dxa"/>
            <w:gridSpan w:val="2"/>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全社会</w:t>
            </w:r>
          </w:p>
        </w:tc>
        <w:tc>
          <w:tcPr>
            <w:tcW w:w="760" w:type="dxa"/>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特定群体</w:t>
            </w:r>
            <w:r>
              <w:rPr>
                <w:rFonts w:hint="eastAsia" w:asciiTheme="majorEastAsia" w:hAnsiTheme="majorEastAsia" w:eastAsiaTheme="majorEastAsia"/>
                <w:b/>
                <w:bCs/>
                <w:spacing w:val="-20"/>
                <w:sz w:val="18"/>
                <w:szCs w:val="18"/>
              </w:rPr>
              <w:t>（请写明）</w:t>
            </w:r>
          </w:p>
        </w:tc>
        <w:tc>
          <w:tcPr>
            <w:tcW w:w="751" w:type="dxa"/>
            <w:vAlign w:val="center"/>
          </w:tcPr>
          <w:p>
            <w:pPr>
              <w:tabs>
                <w:tab w:val="left" w:pos="120"/>
              </w:tabs>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主动</w:t>
            </w:r>
          </w:p>
        </w:tc>
        <w:tc>
          <w:tcPr>
            <w:tcW w:w="765" w:type="dxa"/>
            <w:vAlign w:val="center"/>
          </w:tcPr>
          <w:p>
            <w:pPr>
              <w:tabs>
                <w:tab w:val="left" w:pos="120"/>
              </w:tabs>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依申请</w:t>
            </w:r>
          </w:p>
        </w:tc>
        <w:tc>
          <w:tcPr>
            <w:tcW w:w="468" w:type="dxa"/>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县级</w:t>
            </w:r>
          </w:p>
        </w:tc>
        <w:tc>
          <w:tcPr>
            <w:tcW w:w="405" w:type="dxa"/>
            <w:vAlign w:val="center"/>
          </w:tcPr>
          <w:p>
            <w:pPr>
              <w:overflowPunct w:val="0"/>
              <w:spacing w:line="320" w:lineRule="exact"/>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乡级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1</w:t>
            </w:r>
          </w:p>
        </w:tc>
        <w:tc>
          <w:tcPr>
            <w:tcW w:w="780" w:type="dxa"/>
            <w:gridSpan w:val="2"/>
            <w:vAlign w:val="center"/>
          </w:tcPr>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3.</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行</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处</w:t>
            </w:r>
          </w:p>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罚</w:t>
            </w:r>
          </w:p>
        </w:tc>
        <w:tc>
          <w:tcPr>
            <w:tcW w:w="802" w:type="dxa"/>
            <w:gridSpan w:val="3"/>
            <w:tcBorders>
              <w:top w:val="single" w:color="auto" w:sz="4" w:space="0"/>
            </w:tcBorders>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3.1食品生产经营行政处罚</w:t>
            </w:r>
          </w:p>
        </w:tc>
        <w:tc>
          <w:tcPr>
            <w:tcW w:w="815" w:type="dxa"/>
            <w:gridSpan w:val="3"/>
            <w:vAlign w:val="center"/>
          </w:tcPr>
          <w:p>
            <w:pPr>
              <w:widowControl/>
              <w:spacing w:line="26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080" w:type="dxa"/>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处罚对象、案件名称、违法主要事实、处罚种类和内容、处罚依据、作出处罚决定部门、处罚时间、处罚决定书文号、处罚履行方式和期限等</w:t>
            </w:r>
          </w:p>
        </w:tc>
        <w:tc>
          <w:tcPr>
            <w:tcW w:w="2029" w:type="dxa"/>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《政府信息公开条例》《关于全面推进政务公开工作的意见》《食品药品行政处罚案件信息公开实施细则》《市场监督管理行政处罚程序暂行规定》</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08" w:type="dxa"/>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7" w:type="dxa"/>
            <w:gridSpan w:val="2"/>
            <w:vAlign w:val="center"/>
          </w:tcPr>
          <w:p>
            <w:pPr>
              <w:widowControl/>
              <w:spacing w:line="400" w:lineRule="exact"/>
              <w:rPr>
                <w:rFonts w:ascii="宋体" w:hAnsi="宋体" w:eastAsia="宋体" w:cs="宋体"/>
                <w:kern w:val="0"/>
                <w:sz w:val="24"/>
                <w:szCs w:val="24"/>
              </w:rPr>
            </w:pPr>
          </w:p>
        </w:tc>
        <w:tc>
          <w:tcPr>
            <w:tcW w:w="751" w:type="dxa"/>
            <w:vAlign w:val="center"/>
          </w:tcPr>
          <w:p>
            <w:pPr>
              <w:widowControl/>
              <w:spacing w:line="400" w:lineRule="exact"/>
              <w:ind w:left="0" w:leftChars="0" w:right="0" w:rightChars="0" w:firstLine="0" w:firstLineChars="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r>
              <w:rPr>
                <w:rFonts w:hint="eastAsia" w:ascii="宋体" w:hAnsi="宋体" w:eastAsia="宋体" w:cs="宋体"/>
                <w:kern w:val="0"/>
                <w:sz w:val="18"/>
                <w:szCs w:val="18"/>
              </w:rPr>
              <w:t> </w:t>
            </w: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2</w:t>
            </w:r>
          </w:p>
        </w:tc>
        <w:tc>
          <w:tcPr>
            <w:tcW w:w="778" w:type="dxa"/>
            <w:vMerge w:val="restart"/>
            <w:tcBorders>
              <w:top w:val="single" w:color="auto" w:sz="4" w:space="0"/>
            </w:tcBorders>
            <w:vAlign w:val="center"/>
          </w:tcPr>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4.</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公</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共</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服</w:t>
            </w:r>
          </w:p>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务</w:t>
            </w:r>
          </w:p>
        </w:tc>
        <w:tc>
          <w:tcPr>
            <w:tcW w:w="787" w:type="dxa"/>
            <w:gridSpan w:val="2"/>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4.1食品安全消费提示警示</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食品安全消费提示、警示信息</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信息形成或变更之日起7个工作日内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3</w:t>
            </w:r>
          </w:p>
        </w:tc>
        <w:tc>
          <w:tcPr>
            <w:tcW w:w="778" w:type="dxa"/>
            <w:vMerge w:val="continue"/>
            <w:vAlign w:val="center"/>
          </w:tcPr>
          <w:p>
            <w:pPr>
              <w:overflowPunct w:val="0"/>
              <w:spacing w:line="240" w:lineRule="exact"/>
              <w:rPr>
                <w:rFonts w:asciiTheme="majorEastAsia" w:hAnsiTheme="majorEastAsia" w:eastAsiaTheme="majorEastAsia"/>
                <w:sz w:val="21"/>
                <w:szCs w:val="21"/>
              </w:rPr>
            </w:pPr>
          </w:p>
        </w:tc>
        <w:tc>
          <w:tcPr>
            <w:tcW w:w="787" w:type="dxa"/>
            <w:gridSpan w:val="2"/>
            <w:tcBorders>
              <w:top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4.2食品安全应急处置</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应急组织机构及职责、应急保障、监测预警、应急响应、热点问题落实情况等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4</w:t>
            </w:r>
          </w:p>
        </w:tc>
        <w:tc>
          <w:tcPr>
            <w:tcW w:w="778" w:type="dxa"/>
            <w:vMerge w:val="continue"/>
            <w:vAlign w:val="center"/>
          </w:tcPr>
          <w:p>
            <w:pPr>
              <w:overflowPunct w:val="0"/>
              <w:spacing w:line="240" w:lineRule="exact"/>
              <w:jc w:val="center"/>
              <w:rPr>
                <w:rFonts w:asciiTheme="majorEastAsia" w:hAnsiTheme="majorEastAsia" w:eastAsiaTheme="majorEastAsia"/>
                <w:sz w:val="21"/>
                <w:szCs w:val="21"/>
              </w:rPr>
            </w:pPr>
          </w:p>
        </w:tc>
        <w:tc>
          <w:tcPr>
            <w:tcW w:w="787" w:type="dxa"/>
            <w:gridSpan w:val="2"/>
            <w:tcBorders>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4.3食品药品投诉举报</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食品药品投诉举报管理制度和政策、受理投诉举报的途径等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《政府信息公开条例》《关于全面推进政务公开工作的意见》《食品药品投诉举报管理办法》</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5</w:t>
            </w:r>
          </w:p>
        </w:tc>
        <w:tc>
          <w:tcPr>
            <w:tcW w:w="778" w:type="dxa"/>
            <w:vMerge w:val="continue"/>
            <w:tcBorders>
              <w:bottom w:val="single" w:color="auto" w:sz="4" w:space="0"/>
            </w:tcBorders>
            <w:vAlign w:val="center"/>
          </w:tcPr>
          <w:p>
            <w:pPr>
              <w:widowControl/>
              <w:spacing w:line="400" w:lineRule="exact"/>
              <w:jc w:val="center"/>
              <w:textAlignment w:val="center"/>
              <w:rPr>
                <w:rFonts w:hint="eastAsia" w:ascii="宋体" w:hAnsi="宋体" w:eastAsia="宋体" w:cs="宋体"/>
                <w:kern w:val="0"/>
                <w:sz w:val="18"/>
                <w:szCs w:val="18"/>
              </w:rPr>
            </w:pPr>
          </w:p>
        </w:tc>
        <w:tc>
          <w:tcPr>
            <w:tcW w:w="787" w:type="dxa"/>
            <w:gridSpan w:val="2"/>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4.4食品用药安全宣传活动</w:t>
            </w:r>
          </w:p>
        </w:tc>
        <w:tc>
          <w:tcPr>
            <w:tcW w:w="80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食品安全周、安全用药月、化妆品科普宣传周等</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活动时间、活动地点、活动形式、活动主题和内容等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《政府信息公开条例》《关于全面推进政务公开工作的意见》《“十三五”国家药品安全规划》</w:t>
            </w:r>
          </w:p>
        </w:tc>
        <w:tc>
          <w:tcPr>
            <w:tcW w:w="631" w:type="dxa"/>
            <w:vAlign w:val="center"/>
          </w:tcPr>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信息形成或变更之日起</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7个</w:t>
            </w:r>
          </w:p>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工作日内</w:t>
            </w:r>
          </w:p>
        </w:tc>
        <w:tc>
          <w:tcPr>
            <w:tcW w:w="687" w:type="dxa"/>
            <w:vAlign w:val="center"/>
          </w:tcPr>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市场</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（药品）</w:t>
            </w:r>
          </w:p>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5" w:name="_Toc22516"/>
      <w:r>
        <w:rPr>
          <w:rFonts w:hint="eastAsia" w:ascii="方正小标宋简体" w:eastAsia="方正小标宋简体"/>
          <w:color w:val="000000"/>
          <w:sz w:val="40"/>
          <w:szCs w:val="32"/>
          <w:lang w:val="en-US" w:eastAsia="zh-CN"/>
        </w:rPr>
        <w:t>马山口镇就业领域基层政务公开目录</w:t>
      </w:r>
      <w:bookmarkEnd w:id="15"/>
    </w:p>
    <w:tbl>
      <w:tblPr>
        <w:tblStyle w:val="7"/>
        <w:tblW w:w="13921" w:type="dxa"/>
        <w:tblInd w:w="0" w:type="dxa"/>
        <w:shd w:val="clear" w:color="auto" w:fill="auto"/>
        <w:tblLayout w:type="fixed"/>
        <w:tblCellMar>
          <w:top w:w="0" w:type="dxa"/>
          <w:left w:w="0" w:type="dxa"/>
          <w:bottom w:w="0" w:type="dxa"/>
          <w:right w:w="0" w:type="dxa"/>
        </w:tblCellMar>
      </w:tblPr>
      <w:tblGrid>
        <w:gridCol w:w="645"/>
        <w:gridCol w:w="620"/>
        <w:gridCol w:w="690"/>
        <w:gridCol w:w="720"/>
        <w:gridCol w:w="990"/>
        <w:gridCol w:w="2710"/>
        <w:gridCol w:w="1010"/>
        <w:gridCol w:w="770"/>
        <w:gridCol w:w="1895"/>
        <w:gridCol w:w="660"/>
        <w:gridCol w:w="660"/>
        <w:gridCol w:w="660"/>
        <w:gridCol w:w="645"/>
        <w:gridCol w:w="615"/>
        <w:gridCol w:w="631"/>
      </w:tblGrid>
      <w:tr>
        <w:tblPrEx>
          <w:shd w:val="clear" w:color="auto" w:fill="auto"/>
          <w:tblCellMar>
            <w:top w:w="0" w:type="dxa"/>
            <w:left w:w="0" w:type="dxa"/>
            <w:bottom w:w="0" w:type="dxa"/>
            <w:right w:w="0" w:type="dxa"/>
          </w:tblCellMar>
        </w:tblPrEx>
        <w:trPr>
          <w:trHeight w:val="665" w:hRule="atLeast"/>
          <w:tblHead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序号</w:t>
            </w:r>
          </w:p>
        </w:tc>
        <w:tc>
          <w:tcPr>
            <w:tcW w:w="20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公开事项</w:t>
            </w:r>
          </w:p>
        </w:tc>
        <w:tc>
          <w:tcPr>
            <w:tcW w:w="9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公开内容（要素）</w:t>
            </w:r>
          </w:p>
        </w:tc>
        <w:tc>
          <w:tcPr>
            <w:tcW w:w="27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公开依据</w:t>
            </w:r>
          </w:p>
        </w:tc>
        <w:tc>
          <w:tcPr>
            <w:tcW w:w="10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公开时限</w:t>
            </w:r>
          </w:p>
        </w:tc>
        <w:tc>
          <w:tcPr>
            <w:tcW w:w="7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公开主体</w:t>
            </w:r>
          </w:p>
        </w:tc>
        <w:tc>
          <w:tcPr>
            <w:tcW w:w="189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公开渠道和载体</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center" w:pos="3050"/>
                <w:tab w:val="left" w:pos="4125"/>
              </w:tabs>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公开对象</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公开方式</w:t>
            </w:r>
          </w:p>
        </w:tc>
        <w:tc>
          <w:tcPr>
            <w:tcW w:w="12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公开层级</w:t>
            </w:r>
          </w:p>
        </w:tc>
      </w:tr>
      <w:tr>
        <w:tblPrEx>
          <w:tblCellMar>
            <w:top w:w="0" w:type="dxa"/>
            <w:left w:w="0" w:type="dxa"/>
            <w:bottom w:w="0" w:type="dxa"/>
            <w:right w:w="0" w:type="dxa"/>
          </w:tblCellMar>
        </w:tblPrEx>
        <w:trPr>
          <w:trHeight w:val="795" w:hRule="atLeast"/>
          <w:tblHead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一级事项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二级事项</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三级事项</w:t>
            </w:r>
          </w:p>
        </w:tc>
        <w:tc>
          <w:tcPr>
            <w:tcW w:w="9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27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10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7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18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全社会</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特定群体</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主动</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依申请</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县级</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乡级</w:t>
            </w:r>
          </w:p>
        </w:tc>
      </w:tr>
      <w:tr>
        <w:tblPrEx>
          <w:tblCellMar>
            <w:top w:w="0" w:type="dxa"/>
            <w:left w:w="0" w:type="dxa"/>
            <w:bottom w:w="0" w:type="dxa"/>
            <w:right w:w="0" w:type="dxa"/>
          </w:tblCellMar>
        </w:tblPrEx>
        <w:trPr>
          <w:trHeight w:val="24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1.就业信息服务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1.1就业政策法规咨询</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1.就业创业政策项目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3.政策申请条件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4.政策申请材料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26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1.2岗位信息发布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1.招聘单位</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2.岗位要求</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3.福利待遇</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4.招聘流程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5.应聘方式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35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1.3求职信息登记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17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1.4市场工资指导价位信息发布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1.市场工资指导价位</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2.相关说明材料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7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1.5职业培训信息发布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1.培训项目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3.培训内容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4.培训课时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5.授课地点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7.报名材料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8.报名地点（方式）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26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2.职业介绍、职业指导和创业开业指导</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2.1职业介绍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23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2.2职业指导</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26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2.3创业开业指导</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3.公共就业服务专项活动</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3.1公共就业服务专项活动</w:t>
            </w:r>
          </w:p>
        </w:tc>
        <w:tc>
          <w:tcPr>
            <w:tcW w:w="7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1.活动通知</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2.活动时间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3.参与方式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4.相关材料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5.活动地址</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71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4.就业失业登记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4.1失业登记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2.申请人权利和义务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4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4.2就业登记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2.办理条件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6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4.就业失业登记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4.3《就业创业证》申领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2.证件使用注意事项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3.申领条件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4.申领材料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8.证件送达方式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42"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5.创业服务</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5.1创业补贴申领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5.1.1开业补贴</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102"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5.1.2运营补贴</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48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5.1.3大众创业项目扶持</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19"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5.创业服务</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5.1创业补贴申领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5.1.4创业孵化示范基地一次性奖补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0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5.1.5孵化成果补贴</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5.2创业担保贷款申请</w:t>
            </w:r>
          </w:p>
        </w:tc>
        <w:tc>
          <w:tcPr>
            <w:tcW w:w="7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3.贷款额度</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6.对就业困难人员（含建档立卡贫困劳动力）实施就业援助</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6.1就业困难人员认定</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6.2就业困难人员社会保险补贴申领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6.对就业困难人员（含建档立卡贫困劳动力）实施就业援助</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6.3公益性岗位补贴申领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89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6.4求职创业补贴申领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6.4.1贫困劳动力求职创业补贴申领</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6.5吸纳贫困劳动力就业奖补申领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3.奖补标准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7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7.高校毕业生就业服务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7.1高等学校等毕业生接收手续办理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4.办理材料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7.2就业见习补贴申领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9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7.高校毕业生就业服务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7.3求职创业补贴申领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22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7.4高校毕业生社保补贴申领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0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8.基本公共就业创业政府购买服务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8.1政府向社会购买基本公共就业创业服务成果</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18"/>
                <w:szCs w:val="18"/>
                <w:u w:val="none"/>
                <w:lang w:val="en-US" w:eastAsia="zh-CN" w:bidi="ar"/>
              </w:rPr>
              <w:t>1.文件依据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2.购买项目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3.购买内容及评价标准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4.购买主体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5.承接主体条件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6.购买方式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7.提交材料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8.购买流程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9.受理地点（方式）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10.受理结果告知方式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11.咨询电话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人力资源和社会保障部门</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6" w:name="_Toc2374"/>
      <w:r>
        <w:rPr>
          <w:rFonts w:hint="eastAsia" w:ascii="方正小标宋简体" w:eastAsia="方正小标宋简体"/>
          <w:color w:val="000000"/>
          <w:sz w:val="40"/>
          <w:szCs w:val="32"/>
          <w:lang w:val="en-US" w:eastAsia="zh-CN"/>
        </w:rPr>
        <w:t>马山口镇社会保险领域基层政务公开目录</w:t>
      </w:r>
      <w:bookmarkEnd w:id="16"/>
    </w:p>
    <w:tbl>
      <w:tblPr>
        <w:tblStyle w:val="7"/>
        <w:tblW w:w="13985" w:type="dxa"/>
        <w:tblInd w:w="0" w:type="dxa"/>
        <w:shd w:val="clear" w:color="auto" w:fill="auto"/>
        <w:tblLayout w:type="fixed"/>
        <w:tblCellMar>
          <w:top w:w="0" w:type="dxa"/>
          <w:left w:w="0" w:type="dxa"/>
          <w:bottom w:w="0" w:type="dxa"/>
          <w:right w:w="0" w:type="dxa"/>
        </w:tblCellMar>
      </w:tblPr>
      <w:tblGrid>
        <w:gridCol w:w="539"/>
        <w:gridCol w:w="813"/>
        <w:gridCol w:w="810"/>
        <w:gridCol w:w="855"/>
        <w:gridCol w:w="1203"/>
        <w:gridCol w:w="2505"/>
        <w:gridCol w:w="975"/>
        <w:gridCol w:w="615"/>
        <w:gridCol w:w="1590"/>
        <w:gridCol w:w="690"/>
        <w:gridCol w:w="690"/>
        <w:gridCol w:w="675"/>
        <w:gridCol w:w="675"/>
        <w:gridCol w:w="675"/>
        <w:gridCol w:w="675"/>
      </w:tblGrid>
      <w:tr>
        <w:tblPrEx>
          <w:shd w:val="clear" w:color="auto" w:fill="auto"/>
          <w:tblCellMar>
            <w:top w:w="0" w:type="dxa"/>
            <w:left w:w="0" w:type="dxa"/>
            <w:bottom w:w="0" w:type="dxa"/>
            <w:right w:w="0" w:type="dxa"/>
          </w:tblCellMar>
        </w:tblPrEx>
        <w:trPr>
          <w:trHeight w:val="559" w:hRule="atLeast"/>
          <w:tblHeader/>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序号</w:t>
            </w:r>
          </w:p>
        </w:tc>
        <w:tc>
          <w:tcPr>
            <w:tcW w:w="247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公开事项</w:t>
            </w: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公开内容（要素）</w:t>
            </w:r>
          </w:p>
        </w:tc>
        <w:tc>
          <w:tcPr>
            <w:tcW w:w="25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公开依据</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时限</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主体</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公开渠道和载体</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公开对象</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公开方式</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公开层级</w:t>
            </w:r>
          </w:p>
        </w:tc>
      </w:tr>
      <w:tr>
        <w:tblPrEx>
          <w:shd w:val="clear" w:color="auto" w:fill="auto"/>
          <w:tblCellMar>
            <w:top w:w="0" w:type="dxa"/>
            <w:left w:w="0" w:type="dxa"/>
            <w:bottom w:w="0" w:type="dxa"/>
            <w:right w:w="0" w:type="dxa"/>
          </w:tblCellMar>
        </w:tblPrEx>
        <w:trPr>
          <w:trHeight w:val="762" w:hRule="atLeast"/>
          <w:tblHeader/>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一级事项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二级事项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三级事项</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全社会</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特定群体</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主动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依申请</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乡级</w:t>
            </w:r>
          </w:p>
        </w:tc>
      </w:tr>
      <w:tr>
        <w:tblPrEx>
          <w:shd w:val="clear" w:color="auto" w:fill="auto"/>
          <w:tblCellMar>
            <w:top w:w="0" w:type="dxa"/>
            <w:left w:w="0" w:type="dxa"/>
            <w:bottom w:w="0" w:type="dxa"/>
            <w:right w:w="0" w:type="dxa"/>
          </w:tblCellMar>
        </w:tblPrEx>
        <w:trPr>
          <w:trHeight w:val="44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1.社会保险登记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1.1机关事业单位社会保险登记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3.《国务院关于机关事业单位工作人员养老保险制度改革的决定》（国发﹝2015﹞2号）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12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1.2工程建设项目办理工伤保险参保登记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1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1.3参保单位注销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1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1.社会保险登记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1.4职工参保登记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1.5城乡居民养老保险参保登记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1.6企业社会保险登记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2.社会保险参保信息维护</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2.1单位（项目）基本信息变更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2.2个人基本信息变更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2.3养老保险待遇发放账户维护申请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2.社会保险参保信息维护</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2.4工伤保险待遇发放账户维护申请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2.5失业保险待遇发放账户维护申请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3.1缴费人员增减申报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3.2社会保险缴费申报与变更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3.3社会保险费延缴申请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3.4社会保险费欠费补缴申报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3.5社会保险断缴补缴申报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4.社会保险参保缴费记录查询</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4.1单位参保证明查询打印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4.2个人权益记录查询打印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56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5.1职工正常退休(职)申请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5.2城乡居民养老保险待遇申领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5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5.3暂停养老保险待遇申请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54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5.4恢复养老保险待遇申请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5.5个人账户一次性待遇申领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57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5.6丧葬补助金、抚恤金申领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57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5.7居民养老保险注销登记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5.8城镇职工基本养老保险关系转移接续申请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3.《国务院办公厅关于转发人力资源社会保障部财政部城镇企业职工基本养老保险关系转移接续暂行办法的通知》（国办发﹝2009﹞66号）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8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5.9机关事业单位养老保险关系转移接续申请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3.《人力资源社会保障部财政部关于机关事业单位基本养老保险关系和职业年金转移接续有关问题的通知》（人社部规﹝2017﹞1号）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56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28</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5.10城乡居民基本养老保险关系转移接续申请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534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5.11机关事业单位基本养老保险与城镇企业职工基本养老保险互转申请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3.《人力资源社会保障部财政部关于机关事业单位基本养老保险关系和职业年金转移接续有关问题的通知》（人社部规﹝2017﹞1号）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5.12城镇职工基本养老保险与城乡居民基本养老保险制度衔接申请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3.《人力资源社会保障部财政部关于印发＜城乡养老保险制度衔接暂行办法＞的通知》（人社部发﹝2014﹞17号）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53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5.13军地养老保险关系转移接续申请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3.《人力资源社会保障部财政部总参谋部总政治部总后勤部关于军人退役基本养老保险关系转移接续有关问题的通知》（后财﹝2015﹞1726号）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50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5.14多重养老保险关系个人账户退费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3.《人力资源和社会保障部＜关于贯彻落实国务院办公厅转发城镇企业职工基本养老保险关系转移接续暂行办法的通知》（人社部发﹝2009﹞187号）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6.1工伤事故备案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6.2用人单位办理工伤登记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6.3变更工伤登记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6.4协议医疗机构的确认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6.5协议康复机构的确认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6.6辅助器具配置协议机构的确认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6.7异地居住就医申请确认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40</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6.8旧伤复发申请确认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6.9转诊转院申请确认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6.10工伤康复申请确认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6.11工伤康复治疗期延长申请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6.12辅助器具配置或更换申请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6.13辅助器具异地配置申请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6.14停工留薪期确认和延长确认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6.15工伤医疗（康复）费用申报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6.16住院伙食补助费申领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6.17统筹地区以外交通、食宿费申领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6.18一次性工伤医疗补助金申请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6.19辅助器具配置（更换）费用申报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6.20伤残待遇申领（一次性伤残补助金、伤残津贴和生活护理费）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6.21一次性工亡补助金（含生活困难，预支50%确认）、丧葬补助金申领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6.22供养亲属抚恤金申领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6.23工伤保险待遇变更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7.1失业保险金申领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7.2丧葬补助金和抚恤金申领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72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58</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7.3职业培训补贴申领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36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7.4职业介绍补贴申领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7.5农民合同制工人一次性生活补助申领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7.6代缴基本医疗保险费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7.7价格临时补贴申领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7.8失业保险关系转移接续</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7.8.1参保单位失业保险关系整建制跨统筹地区迁移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60" w:hRule="atLeast"/>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7.8失业保险关系转移接续</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7.8.2参保职工失业保险关系跨统筹地区迁移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6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7.8.3领取失业保险金人员跨统筹地区迁移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7.9稳岗补贴申领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7.10技能提升补贴申领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8.企业年金方案备案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8.1企业年金方案备案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3.《企业年金办法》（中华人民共和国人力资源和社会保障部、财政部令第36号）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8.2企业年金方案重要条款变更备案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3.《企业年金办法》（中华人民共和国人力资源和社会保障部、财政部令第36号）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8.企业年金方案备案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8.3企业年金方案终止备案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3.《企业年金办法》（中华人民共和国人力资源和社会保障部、财政部令第36号）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7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9.1社会保障卡申领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9.2社会保障卡启用（含社会保障卡银行账户激活）</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9.3社会保障卡应用状态查询</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9.4社会保障卡信息变更（非关键信息）</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9.5社会保障卡密码修改与重置</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9.6社会保障卡挂失与解挂</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9.7社会保障卡补换、换领、换发</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69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9.8社会保障卡注销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人力资源社会保障部门（或社会保障卡管理部门）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7" w:name="_Toc25070"/>
      <w:r>
        <w:rPr>
          <w:rFonts w:hint="eastAsia" w:ascii="方正小标宋简体" w:eastAsia="方正小标宋简体"/>
          <w:color w:val="000000"/>
          <w:sz w:val="40"/>
          <w:szCs w:val="32"/>
          <w:lang w:val="en-US" w:eastAsia="zh-CN"/>
        </w:rPr>
        <w:t>马山口镇户籍管理领域基层政务公开标准指引目录</w:t>
      </w:r>
      <w:bookmarkEnd w:id="17"/>
    </w:p>
    <w:tbl>
      <w:tblPr>
        <w:tblStyle w:val="7"/>
        <w:tblW w:w="13759" w:type="dxa"/>
        <w:tblInd w:w="0" w:type="dxa"/>
        <w:tblLayout w:type="fixed"/>
        <w:tblCellMar>
          <w:top w:w="0" w:type="dxa"/>
          <w:left w:w="0" w:type="dxa"/>
          <w:bottom w:w="0" w:type="dxa"/>
          <w:right w:w="0" w:type="dxa"/>
        </w:tblCellMar>
      </w:tblPr>
      <w:tblGrid>
        <w:gridCol w:w="684"/>
        <w:gridCol w:w="569"/>
        <w:gridCol w:w="760"/>
        <w:gridCol w:w="1173"/>
        <w:gridCol w:w="1583"/>
        <w:gridCol w:w="3067"/>
        <w:gridCol w:w="1423"/>
        <w:gridCol w:w="833"/>
        <w:gridCol w:w="917"/>
        <w:gridCol w:w="483"/>
        <w:gridCol w:w="434"/>
        <w:gridCol w:w="450"/>
        <w:gridCol w:w="500"/>
        <w:gridCol w:w="433"/>
        <w:gridCol w:w="450"/>
      </w:tblGrid>
      <w:tr>
        <w:tblPrEx>
          <w:tblCellMar>
            <w:top w:w="0" w:type="dxa"/>
            <w:left w:w="0" w:type="dxa"/>
            <w:bottom w:w="0" w:type="dxa"/>
            <w:right w:w="0" w:type="dxa"/>
          </w:tblCellMar>
        </w:tblPrEx>
        <w:trPr>
          <w:cantSplit/>
          <w:trHeight w:val="567" w:hRule="atLeast"/>
          <w:tblHeader/>
        </w:trPr>
        <w:tc>
          <w:tcPr>
            <w:tcW w:w="6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序号</w:t>
            </w:r>
          </w:p>
        </w:tc>
        <w:tc>
          <w:tcPr>
            <w:tcW w:w="25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公开事项</w:t>
            </w:r>
          </w:p>
        </w:tc>
        <w:tc>
          <w:tcPr>
            <w:tcW w:w="158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公开内容（要素）</w:t>
            </w:r>
          </w:p>
        </w:tc>
        <w:tc>
          <w:tcPr>
            <w:tcW w:w="30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公开依据</w:t>
            </w:r>
          </w:p>
        </w:tc>
        <w:tc>
          <w:tcPr>
            <w:tcW w:w="142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公开时限</w:t>
            </w:r>
          </w:p>
        </w:tc>
        <w:tc>
          <w:tcPr>
            <w:tcW w:w="83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主体</w:t>
            </w:r>
          </w:p>
        </w:tc>
        <w:tc>
          <w:tcPr>
            <w:tcW w:w="91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公开渠道</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和载体</w:t>
            </w:r>
          </w:p>
        </w:tc>
        <w:tc>
          <w:tcPr>
            <w:tcW w:w="9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公开对象</w:t>
            </w:r>
          </w:p>
        </w:tc>
        <w:tc>
          <w:tcPr>
            <w:tcW w:w="9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公开方式</w:t>
            </w:r>
          </w:p>
        </w:tc>
        <w:tc>
          <w:tcPr>
            <w:tcW w:w="8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公开层级</w:t>
            </w:r>
          </w:p>
        </w:tc>
      </w:tr>
      <w:tr>
        <w:tblPrEx>
          <w:tblCellMar>
            <w:top w:w="0" w:type="dxa"/>
            <w:left w:w="0" w:type="dxa"/>
            <w:bottom w:w="0" w:type="dxa"/>
            <w:right w:w="0" w:type="dxa"/>
          </w:tblCellMar>
        </w:tblPrEx>
        <w:trPr>
          <w:cantSplit/>
          <w:trHeight w:val="567" w:hRule="atLeast"/>
          <w:tblHeader/>
        </w:trPr>
        <w:tc>
          <w:tcPr>
            <w:tcW w:w="6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一级事项</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t>二级</w:t>
            </w:r>
          </w:p>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事项</w:t>
            </w:r>
          </w:p>
        </w:tc>
        <w:tc>
          <w:tcPr>
            <w:tcW w:w="117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t>三级</w:t>
            </w:r>
          </w:p>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事项</w:t>
            </w:r>
          </w:p>
        </w:tc>
        <w:tc>
          <w:tcPr>
            <w:tcW w:w="158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30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142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83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91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全社会</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特定群体</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主动</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依申请</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县级</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乡级</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出生</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登记</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新生儿出生登记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b/>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出国、出境公民在国外、境外所生子女回国落户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《中华人民共和国国籍法》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收养</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社会福利机构收养弃婴登记户口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社会福利机构收养流浪乞讨人员登记户口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收养</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取得《收养登记证》的收养入户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恢复</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户口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刑满释放人员恢复户口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转业、复员、退伍军人恢复户口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持证未落户在原迁出地恢复户口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户口登记项目变更或更正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变更姓名</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63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户口登记项目变更或更正</w:t>
            </w:r>
          </w:p>
        </w:tc>
        <w:tc>
          <w:tcPr>
            <w:tcW w:w="7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更正出生日期</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736"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变更民族成份</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《中国公民民族成分登记管理办法》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60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性别变更</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《公安部关于公民手术变性后变更户口登记性别项目有关问题的批复》</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211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非主要项目变更更正  </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变更户主或与户主关系、文化程度、婚姻状况、兵役状况、服务处所、职业</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14</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迁移</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迁入市（县）内</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就学落户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15</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就业落户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16</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17</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人才落户等其它落户情况</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18</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迁往省外</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迁移</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省内居民“一站式”迁出</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20</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注销</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死亡注销户口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非正常死亡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被人民法院宣告死亡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23</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参军入伍注销户口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772"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24</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暂住登记及居住证管理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暂住登记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81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25</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82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26</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96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居住证签注</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28</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港澳台居民居住证管理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港澳台居住证申领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《港澳台居民居住证申领发放办法》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29</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《港澳台居民居住证申领发放办法》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居民身份证到期换领、其他原因换领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32</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居民身份证丢失补领（损坏换领）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临时居民身份证申领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《中华人民共和国临时居民身份证管理办法》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异地申请</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换、补领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居民身份证</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《公安部关于印发&lt;关于建立居民身份证异地受理挂失申报和丢失招领制度的意见&gt;的通知》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bl>
    <w:p>
      <w:pPr>
        <w:rPr>
          <w:rFonts w:hint="eastAsia" w:ascii="宋体" w:hAnsi="宋体" w:eastAsia="宋体" w:cs="宋体"/>
          <w:sz w:val="21"/>
          <w:szCs w:val="44"/>
          <w:lang w:eastAsia="zh-CN"/>
        </w:rPr>
      </w:pPr>
      <w:r>
        <w:rPr>
          <w:rFonts w:hint="eastAsia" w:ascii="宋体" w:hAnsi="宋体" w:eastAsia="宋体" w:cs="宋体"/>
          <w:sz w:val="21"/>
          <w:szCs w:val="44"/>
          <w:lang w:eastAsia="zh-CN"/>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8" w:name="_Toc13262"/>
      <w:r>
        <w:rPr>
          <w:rFonts w:hint="eastAsia" w:ascii="方正小标宋简体" w:eastAsia="方正小标宋简体"/>
          <w:color w:val="000000"/>
          <w:sz w:val="40"/>
          <w:szCs w:val="32"/>
          <w:lang w:val="en-US" w:eastAsia="zh-CN"/>
        </w:rPr>
        <w:t>马山口镇涉农补贴领域基层政务公开标准目录</w:t>
      </w:r>
      <w:bookmarkEnd w:id="18"/>
    </w:p>
    <w:tbl>
      <w:tblPr>
        <w:tblStyle w:val="7"/>
        <w:tblW w:w="13835" w:type="dxa"/>
        <w:tblInd w:w="6" w:type="dxa"/>
        <w:tblLayout w:type="fixed"/>
        <w:tblCellMar>
          <w:top w:w="0" w:type="dxa"/>
          <w:left w:w="0" w:type="dxa"/>
          <w:bottom w:w="0" w:type="dxa"/>
          <w:right w:w="0" w:type="dxa"/>
        </w:tblCellMar>
      </w:tblPr>
      <w:tblGrid>
        <w:gridCol w:w="480"/>
        <w:gridCol w:w="740"/>
        <w:gridCol w:w="700"/>
        <w:gridCol w:w="2191"/>
        <w:gridCol w:w="2268"/>
        <w:gridCol w:w="684"/>
        <w:gridCol w:w="450"/>
        <w:gridCol w:w="567"/>
        <w:gridCol w:w="39"/>
        <w:gridCol w:w="1068"/>
        <w:gridCol w:w="2029"/>
        <w:gridCol w:w="436"/>
        <w:gridCol w:w="433"/>
        <w:gridCol w:w="417"/>
        <w:gridCol w:w="416"/>
        <w:gridCol w:w="467"/>
        <w:gridCol w:w="450"/>
      </w:tblGrid>
      <w:tr>
        <w:tblPrEx>
          <w:tblCellMar>
            <w:top w:w="0" w:type="dxa"/>
            <w:left w:w="0" w:type="dxa"/>
            <w:bottom w:w="0" w:type="dxa"/>
            <w:right w:w="0" w:type="dxa"/>
          </w:tblCellMar>
        </w:tblPrEx>
        <w:trPr>
          <w:cantSplit/>
          <w:trHeight w:val="567" w:hRule="atLeast"/>
          <w:tblHeader/>
        </w:trPr>
        <w:tc>
          <w:tcPr>
            <w:tcW w:w="48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序号</w:t>
            </w:r>
          </w:p>
        </w:tc>
        <w:tc>
          <w:tcPr>
            <w:tcW w:w="14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公开事项</w:t>
            </w:r>
          </w:p>
        </w:tc>
        <w:tc>
          <w:tcPr>
            <w:tcW w:w="219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公开内容</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(要素)</w:t>
            </w:r>
          </w:p>
        </w:tc>
        <w:tc>
          <w:tcPr>
            <w:tcW w:w="295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公开依据</w:t>
            </w:r>
          </w:p>
        </w:tc>
        <w:tc>
          <w:tcPr>
            <w:tcW w:w="1056"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公开时限</w:t>
            </w:r>
          </w:p>
        </w:tc>
        <w:tc>
          <w:tcPr>
            <w:tcW w:w="10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主体</w:t>
            </w:r>
          </w:p>
        </w:tc>
        <w:tc>
          <w:tcPr>
            <w:tcW w:w="20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公开渠道和载体</w:t>
            </w:r>
          </w:p>
        </w:tc>
        <w:tc>
          <w:tcPr>
            <w:tcW w:w="86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公开对象</w:t>
            </w:r>
          </w:p>
        </w:tc>
        <w:tc>
          <w:tcPr>
            <w:tcW w:w="83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公开方式</w:t>
            </w:r>
          </w:p>
        </w:tc>
        <w:tc>
          <w:tcPr>
            <w:tcW w:w="91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公开层级</w:t>
            </w:r>
          </w:p>
        </w:tc>
      </w:tr>
      <w:tr>
        <w:tblPrEx>
          <w:tblCellMar>
            <w:top w:w="0" w:type="dxa"/>
            <w:left w:w="0" w:type="dxa"/>
            <w:bottom w:w="0" w:type="dxa"/>
            <w:right w:w="0" w:type="dxa"/>
          </w:tblCellMar>
        </w:tblPrEx>
        <w:trPr>
          <w:cantSplit/>
          <w:trHeight w:val="912" w:hRule="atLeast"/>
          <w:tblHeader/>
        </w:trPr>
        <w:tc>
          <w:tcPr>
            <w:tcW w:w="48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740"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一级事项</w:t>
            </w:r>
          </w:p>
        </w:tc>
        <w:tc>
          <w:tcPr>
            <w:tcW w:w="700"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二级事项</w:t>
            </w:r>
          </w:p>
        </w:tc>
        <w:tc>
          <w:tcPr>
            <w:tcW w:w="219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295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5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10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p>
        </w:tc>
        <w:tc>
          <w:tcPr>
            <w:tcW w:w="436"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全</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社会</w:t>
            </w:r>
          </w:p>
        </w:tc>
        <w:tc>
          <w:tcPr>
            <w:tcW w:w="433"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特定</w:t>
            </w:r>
          </w:p>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群体</w:t>
            </w:r>
          </w:p>
        </w:tc>
        <w:tc>
          <w:tcPr>
            <w:tcW w:w="417"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主动</w:t>
            </w:r>
          </w:p>
        </w:tc>
        <w:tc>
          <w:tcPr>
            <w:tcW w:w="416"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依申请</w:t>
            </w:r>
          </w:p>
        </w:tc>
        <w:tc>
          <w:tcPr>
            <w:tcW w:w="467"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县级</w:t>
            </w:r>
          </w:p>
        </w:tc>
        <w:tc>
          <w:tcPr>
            <w:tcW w:w="450"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乡级</w:t>
            </w:r>
          </w:p>
        </w:tc>
      </w:tr>
      <w:tr>
        <w:tblPrEx>
          <w:tblCellMar>
            <w:top w:w="0" w:type="dxa"/>
            <w:left w:w="0" w:type="dxa"/>
            <w:bottom w:w="0" w:type="dxa"/>
            <w:right w:w="0" w:type="dxa"/>
          </w:tblCellMar>
        </w:tblPrEx>
        <w:trPr>
          <w:cantSplit/>
          <w:trHeight w:val="90" w:hRule="atLeast"/>
        </w:trPr>
        <w:tc>
          <w:tcPr>
            <w:tcW w:w="48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74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农业生产发展资金</w:t>
            </w:r>
          </w:p>
        </w:tc>
        <w:tc>
          <w:tcPr>
            <w:tcW w:w="70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eastAsia="zh-CN"/>
              </w:rPr>
              <w:t>耕地地力保护</w:t>
            </w:r>
            <w:r>
              <w:rPr>
                <w:rFonts w:hint="eastAsia" w:asciiTheme="minorEastAsia" w:hAnsiTheme="minorEastAsia" w:eastAsiaTheme="minorEastAsia" w:cstheme="minorEastAsia"/>
                <w:color w:val="000000"/>
                <w:kern w:val="0"/>
                <w:sz w:val="24"/>
                <w:szCs w:val="24"/>
              </w:rPr>
              <w:t>补贴</w:t>
            </w:r>
          </w:p>
        </w:tc>
        <w:tc>
          <w:tcPr>
            <w:tcW w:w="21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政策依据；</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kern w:val="0"/>
                <w:sz w:val="24"/>
                <w:szCs w:val="24"/>
                <w:lang w:eastAsia="zh-CN"/>
              </w:rPr>
              <w:t>方案内容</w:t>
            </w:r>
            <w:r>
              <w:rPr>
                <w:rFonts w:hint="eastAsia" w:asciiTheme="minorEastAsia" w:hAnsiTheme="minorEastAsia" w:eastAsiaTheme="minorEastAsia" w:cstheme="minorEastAsia"/>
                <w:color w:val="000000"/>
                <w:kern w:val="0"/>
                <w:sz w:val="24"/>
                <w:szCs w:val="24"/>
              </w:rPr>
              <w:t>：包括补贴对象、补贴</w:t>
            </w:r>
            <w:r>
              <w:rPr>
                <w:rFonts w:hint="eastAsia" w:asciiTheme="minorEastAsia" w:hAnsiTheme="minorEastAsia" w:eastAsiaTheme="minorEastAsia" w:cstheme="minorEastAsia"/>
                <w:color w:val="000000"/>
                <w:kern w:val="0"/>
                <w:sz w:val="24"/>
                <w:szCs w:val="24"/>
                <w:lang w:eastAsia="zh-CN"/>
              </w:rPr>
              <w:t>面积界定和核实</w:t>
            </w:r>
            <w:r>
              <w:rPr>
                <w:rFonts w:hint="eastAsia" w:asciiTheme="minorEastAsia" w:hAnsiTheme="minorEastAsia" w:eastAsiaTheme="minorEastAsia" w:cstheme="minorEastAsia"/>
                <w:color w:val="000000"/>
                <w:kern w:val="0"/>
                <w:sz w:val="24"/>
                <w:szCs w:val="24"/>
              </w:rPr>
              <w:t>、补贴标准、</w:t>
            </w:r>
            <w:r>
              <w:rPr>
                <w:rFonts w:hint="eastAsia" w:asciiTheme="minorEastAsia" w:hAnsiTheme="minorEastAsia" w:eastAsiaTheme="minorEastAsia" w:cstheme="minorEastAsia"/>
                <w:color w:val="000000"/>
                <w:kern w:val="0"/>
                <w:sz w:val="24"/>
                <w:szCs w:val="24"/>
                <w:lang w:eastAsia="zh-CN"/>
              </w:rPr>
              <w:t>补贴资金管理</w:t>
            </w:r>
            <w:r>
              <w:rPr>
                <w:rFonts w:hint="eastAsia" w:asciiTheme="minorEastAsia" w:hAnsiTheme="minorEastAsia" w:eastAsiaTheme="minorEastAsia" w:cstheme="minorEastAsia"/>
                <w:color w:val="000000"/>
                <w:kern w:val="0"/>
                <w:sz w:val="24"/>
                <w:szCs w:val="24"/>
              </w:rPr>
              <w:t>、</w:t>
            </w:r>
            <w:r>
              <w:rPr>
                <w:rFonts w:hint="eastAsia" w:asciiTheme="minorEastAsia" w:hAnsiTheme="minorEastAsia" w:eastAsiaTheme="minorEastAsia" w:cstheme="minorEastAsia"/>
                <w:color w:val="000000"/>
                <w:kern w:val="0"/>
                <w:sz w:val="24"/>
                <w:szCs w:val="24"/>
                <w:lang w:eastAsia="zh-CN"/>
              </w:rPr>
              <w:t>补贴兑付时限。</w:t>
            </w:r>
            <w:r>
              <w:rPr>
                <w:rFonts w:hint="eastAsia" w:asciiTheme="minorEastAsia" w:hAnsiTheme="minorEastAsia" w:eastAsiaTheme="minorEastAsia" w:cstheme="minorEastAsia"/>
                <w:color w:val="000000"/>
                <w:kern w:val="0"/>
                <w:sz w:val="24"/>
                <w:szCs w:val="24"/>
              </w:rPr>
              <w:br w:type="textWrapping"/>
            </w:r>
          </w:p>
        </w:tc>
        <w:tc>
          <w:tcPr>
            <w:tcW w:w="2952" w:type="dxa"/>
            <w:gridSpan w:val="2"/>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rPr>
              <w:t>《河南省</w:t>
            </w:r>
            <w:r>
              <w:rPr>
                <w:rFonts w:hint="eastAsia" w:asciiTheme="minorEastAsia" w:hAnsiTheme="minorEastAsia" w:eastAsiaTheme="minorEastAsia" w:cstheme="minorEastAsia"/>
                <w:color w:val="000000"/>
                <w:kern w:val="0"/>
                <w:sz w:val="18"/>
                <w:szCs w:val="18"/>
                <w:lang w:eastAsia="zh-CN"/>
              </w:rPr>
              <w:t>农业农村厅河南省财政厅关于下达</w:t>
            </w:r>
            <w:r>
              <w:rPr>
                <w:rFonts w:hint="eastAsia" w:asciiTheme="minorEastAsia" w:hAnsiTheme="minorEastAsia" w:eastAsiaTheme="minorEastAsia" w:cstheme="minorEastAsia"/>
                <w:color w:val="000000"/>
                <w:kern w:val="0"/>
                <w:sz w:val="18"/>
                <w:szCs w:val="18"/>
                <w:lang w:val="en-US" w:eastAsia="zh-CN"/>
              </w:rPr>
              <w:t>2020年中央财政农业相关转移支付部分政策任务清单的通知</w:t>
            </w:r>
            <w:r>
              <w:rPr>
                <w:rFonts w:hint="eastAsia" w:asciiTheme="minorEastAsia" w:hAnsiTheme="minorEastAsia" w:eastAsiaTheme="minorEastAsia" w:cstheme="minorEastAsia"/>
                <w:color w:val="000000"/>
                <w:kern w:val="0"/>
                <w:sz w:val="18"/>
                <w:szCs w:val="18"/>
              </w:rPr>
              <w:t>》（豫农文〔20</w:t>
            </w:r>
            <w:r>
              <w:rPr>
                <w:rFonts w:hint="eastAsia" w:asciiTheme="minorEastAsia" w:hAnsiTheme="minorEastAsia" w:eastAsiaTheme="minorEastAsia" w:cstheme="minorEastAsia"/>
                <w:color w:val="000000"/>
                <w:kern w:val="0"/>
                <w:sz w:val="18"/>
                <w:szCs w:val="18"/>
                <w:lang w:val="en-US" w:eastAsia="zh-CN"/>
              </w:rPr>
              <w:t>20</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86</w:t>
            </w:r>
            <w:r>
              <w:rPr>
                <w:rFonts w:hint="eastAsia" w:asciiTheme="minorEastAsia" w:hAnsiTheme="minorEastAsia" w:eastAsiaTheme="minorEastAsia" w:cstheme="minorEastAsia"/>
                <w:color w:val="000000"/>
                <w:kern w:val="0"/>
                <w:sz w:val="18"/>
                <w:szCs w:val="18"/>
              </w:rPr>
              <w:t>号）、</w:t>
            </w:r>
            <w:r>
              <w:rPr>
                <w:rFonts w:hint="eastAsia" w:asciiTheme="minorEastAsia" w:hAnsiTheme="minorEastAsia" w:eastAsiaTheme="minorEastAsia" w:cstheme="minorEastAsia"/>
                <w:color w:val="000000"/>
                <w:kern w:val="0"/>
                <w:sz w:val="18"/>
                <w:szCs w:val="18"/>
                <w:lang w:val="en-US" w:eastAsia="zh-CN"/>
              </w:rPr>
              <w:t>《南阳市财政局南阳市农业局关于提前下达2020年中央财政农业生产发展资金（耕地地力保护补贴农机购置补贴）预算指标的通知》（宛财预〔2019〕166号）文件、《南阳市财政局南阳市农业农村局关于下达2020年第二批耕地地力保护补贴资金的通知》（宛财预〔2020〕323号）、《</w:t>
            </w:r>
            <w:r>
              <w:rPr>
                <w:rFonts w:hint="eastAsia" w:asciiTheme="minorEastAsia" w:hAnsiTheme="minorEastAsia" w:cstheme="minorEastAsia"/>
                <w:color w:val="000000"/>
                <w:kern w:val="0"/>
                <w:sz w:val="18"/>
                <w:szCs w:val="18"/>
                <w:lang w:val="en-US" w:eastAsia="zh-CN"/>
              </w:rPr>
              <w:t>内乡县</w:t>
            </w:r>
            <w:r>
              <w:rPr>
                <w:rFonts w:hint="eastAsia" w:asciiTheme="minorEastAsia" w:hAnsiTheme="minorEastAsia" w:eastAsiaTheme="minorEastAsia" w:cstheme="minorEastAsia"/>
                <w:color w:val="000000"/>
                <w:kern w:val="0"/>
                <w:sz w:val="18"/>
                <w:szCs w:val="18"/>
                <w:lang w:val="en-US" w:eastAsia="zh-CN"/>
              </w:rPr>
              <w:t>农业农村局</w:t>
            </w:r>
            <w:r>
              <w:rPr>
                <w:rFonts w:hint="eastAsia" w:asciiTheme="minorEastAsia" w:hAnsiTheme="minorEastAsia" w:cstheme="minorEastAsia"/>
                <w:color w:val="000000"/>
                <w:kern w:val="0"/>
                <w:sz w:val="18"/>
                <w:szCs w:val="18"/>
                <w:lang w:val="en-US" w:eastAsia="zh-CN"/>
              </w:rPr>
              <w:t xml:space="preserve"> </w:t>
            </w:r>
            <w:r>
              <w:rPr>
                <w:rFonts w:hint="eastAsia" w:asciiTheme="minorEastAsia" w:hAnsiTheme="minorEastAsia" w:eastAsiaTheme="minorEastAsia" w:cstheme="minorEastAsia"/>
                <w:color w:val="000000"/>
                <w:kern w:val="0"/>
                <w:sz w:val="18"/>
                <w:szCs w:val="18"/>
                <w:lang w:val="en-US" w:eastAsia="zh-CN"/>
              </w:rPr>
              <w:t>财政局关于转发河南省2019年耕地地力保护补贴工作实施方案》（内农〔2020〕32号）</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p>
        </w:tc>
        <w:tc>
          <w:tcPr>
            <w:tcW w:w="105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自政府信息形成或者变更之日起20个工作日内。法律、法规对政府信息公开的期限另有规定的，从其规定</w:t>
            </w:r>
            <w:r>
              <w:rPr>
                <w:rFonts w:hint="eastAsia" w:asciiTheme="minorEastAsia" w:hAnsiTheme="minorEastAsia" w:eastAsiaTheme="minorEastAsia" w:cstheme="minorEastAsia"/>
                <w:color w:val="000000"/>
                <w:kern w:val="0"/>
                <w:sz w:val="24"/>
                <w:szCs w:val="24"/>
                <w:lang w:eastAsia="zh-CN"/>
              </w:rPr>
              <w:t>。</w:t>
            </w:r>
          </w:p>
        </w:tc>
        <w:tc>
          <w:tcPr>
            <w:tcW w:w="106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农业农村部门</w:t>
            </w:r>
          </w:p>
        </w:tc>
        <w:tc>
          <w:tcPr>
            <w:tcW w:w="20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■政府网站</w:t>
            </w:r>
          </w:p>
        </w:tc>
        <w:tc>
          <w:tcPr>
            <w:tcW w:w="436"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33"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417"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16" w:type="dxa"/>
            <w:tcBorders>
              <w:top w:val="nil"/>
              <w:left w:val="nil"/>
              <w:bottom w:val="single" w:color="auto" w:sz="4" w:space="0"/>
              <w:right w:val="single" w:color="auto" w:sz="4" w:space="0"/>
            </w:tcBorders>
            <w:noWrap w:val="0"/>
            <w:vAlign w:val="center"/>
          </w:tcPr>
          <w:p>
            <w:pPr>
              <w:widowControl/>
              <w:ind w:left="1" w:leftChars="-131" w:hanging="276" w:hangingChars="115"/>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467"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5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r>
      <w:tr>
        <w:tblPrEx>
          <w:tblCellMar>
            <w:top w:w="0" w:type="dxa"/>
            <w:left w:w="0" w:type="dxa"/>
            <w:bottom w:w="0" w:type="dxa"/>
            <w:right w:w="0" w:type="dxa"/>
          </w:tblCellMar>
        </w:tblPrEx>
        <w:trPr>
          <w:cantSplit/>
          <w:trHeight w:val="567" w:hRule="atLeast"/>
        </w:trPr>
        <w:tc>
          <w:tcPr>
            <w:tcW w:w="48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74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农业生产发展资金</w:t>
            </w:r>
          </w:p>
        </w:tc>
        <w:tc>
          <w:tcPr>
            <w:tcW w:w="70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农机购置补贴</w:t>
            </w:r>
          </w:p>
        </w:tc>
        <w:tc>
          <w:tcPr>
            <w:tcW w:w="219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政策依据；</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 申请指南：包括补贴对象、补贴范围、补贴标准、申请程序、申请材料、咨询电话、受理单位、办理时限、联系方式等；</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 补贴结果；</w:t>
            </w:r>
            <w:r>
              <w:rPr>
                <w:rFonts w:hint="eastAsia" w:asciiTheme="minorEastAsia" w:hAnsiTheme="minorEastAsia" w:eastAsiaTheme="minorEastAsia" w:cstheme="minorEastAsia"/>
                <w:color w:val="000000"/>
                <w:kern w:val="0"/>
                <w:sz w:val="24"/>
                <w:szCs w:val="24"/>
              </w:rPr>
              <w:br w:type="textWrapping"/>
            </w:r>
            <w:r>
              <w:rPr>
                <w:rFonts w:hint="eastAsia" w:asciiTheme="minorEastAsia" w:hAnsiTheme="minorEastAsia" w:eastAsiaTheme="minorEastAsia" w:cstheme="minorEastAsia"/>
                <w:color w:val="000000"/>
                <w:kern w:val="0"/>
                <w:sz w:val="24"/>
                <w:szCs w:val="24"/>
              </w:rPr>
              <w:t>● 监督渠道：包括举报电话、地址等。</w:t>
            </w:r>
          </w:p>
        </w:tc>
        <w:tc>
          <w:tcPr>
            <w:tcW w:w="2268" w:type="dxa"/>
            <w:tcBorders>
              <w:top w:val="nil"/>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、《河南省农业生产发展资金管理办法实施细则》（豫财农〔2018〕36号）、《河南省2018-2020年农业机械购置补贴实施指导意见》（豫农机计文〔2018〕29号）、《</w:t>
            </w:r>
            <w:r>
              <w:rPr>
                <w:rFonts w:hint="eastAsia" w:asciiTheme="minorEastAsia" w:hAnsiTheme="minorEastAsia" w:cstheme="minorEastAsia"/>
                <w:color w:val="000000"/>
                <w:kern w:val="0"/>
                <w:sz w:val="24"/>
                <w:szCs w:val="24"/>
                <w:lang w:eastAsia="zh-CN"/>
              </w:rPr>
              <w:t>内乡县</w:t>
            </w:r>
            <w:r>
              <w:rPr>
                <w:rFonts w:hint="eastAsia" w:asciiTheme="minorEastAsia" w:hAnsiTheme="minorEastAsia" w:eastAsiaTheme="minorEastAsia" w:cstheme="minorEastAsia"/>
                <w:color w:val="000000"/>
                <w:kern w:val="0"/>
                <w:sz w:val="24"/>
                <w:szCs w:val="24"/>
                <w:lang w:eastAsia="zh-CN"/>
              </w:rPr>
              <w:t>农业机械</w:t>
            </w:r>
            <w:r>
              <w:rPr>
                <w:rFonts w:hint="eastAsia" w:asciiTheme="minorEastAsia" w:hAnsiTheme="minorEastAsia" w:eastAsiaTheme="minorEastAsia" w:cstheme="minorEastAsia"/>
                <w:color w:val="000000"/>
                <w:kern w:val="0"/>
                <w:sz w:val="24"/>
                <w:szCs w:val="24"/>
              </w:rPr>
              <w:t>购置补贴实施方案》</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sz w:val="24"/>
                <w:szCs w:val="24"/>
              </w:rPr>
              <w:t xml:space="preserve">内农机管字〔2018〕13 </w:t>
            </w:r>
            <w:r>
              <w:rPr>
                <w:rFonts w:hint="eastAsia" w:asciiTheme="minorEastAsia" w:hAnsiTheme="minorEastAsia" w:eastAsiaTheme="minorEastAsia" w:cstheme="minorEastAsia"/>
                <w:sz w:val="24"/>
                <w:szCs w:val="24"/>
                <w:lang w:eastAsia="zh-CN"/>
              </w:rPr>
              <w:t>号</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cstheme="minorEastAsia"/>
                <w:color w:val="000000"/>
                <w:kern w:val="0"/>
                <w:sz w:val="24"/>
                <w:szCs w:val="24"/>
                <w:lang w:eastAsia="zh-CN"/>
              </w:rPr>
              <w:t>内乡县</w:t>
            </w:r>
            <w:r>
              <w:rPr>
                <w:rFonts w:hint="eastAsia" w:asciiTheme="minorEastAsia" w:hAnsiTheme="minorEastAsia" w:eastAsiaTheme="minorEastAsia" w:cstheme="minorEastAsia"/>
                <w:color w:val="000000"/>
                <w:kern w:val="0"/>
                <w:sz w:val="24"/>
                <w:szCs w:val="24"/>
                <w:lang w:eastAsia="zh-CN"/>
              </w:rPr>
              <w:t>关于明确</w:t>
            </w:r>
            <w:r>
              <w:rPr>
                <w:rFonts w:hint="eastAsia" w:asciiTheme="minorEastAsia" w:hAnsiTheme="minorEastAsia" w:eastAsiaTheme="minorEastAsia" w:cstheme="minorEastAsia"/>
                <w:color w:val="000000"/>
                <w:kern w:val="0"/>
                <w:sz w:val="24"/>
                <w:szCs w:val="24"/>
                <w:lang w:val="en-US" w:eastAsia="zh-CN"/>
              </w:rPr>
              <w:t>2020年农机购置补贴的通知</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sz w:val="24"/>
                <w:szCs w:val="24"/>
              </w:rPr>
              <w:t>内农机管字〔20</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0号</w:t>
            </w:r>
            <w:r>
              <w:rPr>
                <w:rFonts w:hint="eastAsia" w:asciiTheme="minorEastAsia" w:hAnsiTheme="minorEastAsia" w:eastAsiaTheme="minorEastAsia" w:cstheme="minorEastAsia"/>
                <w:color w:val="00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p>
        </w:tc>
        <w:tc>
          <w:tcPr>
            <w:tcW w:w="1134"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自政府信息形成或者变更之日起20个工作日内。法律、法规对政府信息公开的期限另有规定的，从其规定</w:t>
            </w:r>
            <w:r>
              <w:rPr>
                <w:rFonts w:hint="eastAsia" w:asciiTheme="minorEastAsia" w:hAnsiTheme="minorEastAsia" w:eastAsiaTheme="minorEastAsia" w:cstheme="minorEastAsia"/>
                <w:color w:val="000000"/>
                <w:kern w:val="0"/>
                <w:sz w:val="24"/>
                <w:szCs w:val="24"/>
                <w:lang w:eastAsia="zh-CN"/>
              </w:rPr>
              <w:t>。</w:t>
            </w:r>
          </w:p>
        </w:tc>
        <w:tc>
          <w:tcPr>
            <w:tcW w:w="5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农业农村部门</w:t>
            </w:r>
          </w:p>
        </w:tc>
        <w:tc>
          <w:tcPr>
            <w:tcW w:w="3136"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■政府网站</w:t>
            </w:r>
            <w:r>
              <w:rPr>
                <w:rFonts w:hint="eastAsia" w:asciiTheme="minorEastAsia" w:hAnsiTheme="minorEastAsia" w:eastAsiaTheme="minorEastAsia" w:cstheme="minorEastAsia"/>
                <w:color w:val="000000"/>
                <w:kern w:val="0"/>
                <w:sz w:val="24"/>
                <w:szCs w:val="24"/>
                <w:lang w:eastAsia="zh-CN"/>
              </w:rPr>
              <w:t>、河南省农机购置补贴信息公开专栏</w:t>
            </w:r>
          </w:p>
        </w:tc>
        <w:tc>
          <w:tcPr>
            <w:tcW w:w="436"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33"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417"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16" w:type="dxa"/>
            <w:tcBorders>
              <w:top w:val="nil"/>
              <w:left w:val="nil"/>
              <w:bottom w:val="single" w:color="auto" w:sz="4" w:space="0"/>
              <w:right w:val="single" w:color="auto" w:sz="4" w:space="0"/>
            </w:tcBorders>
            <w:noWrap w:val="0"/>
            <w:vAlign w:val="center"/>
          </w:tcPr>
          <w:p>
            <w:pPr>
              <w:widowControl/>
              <w:ind w:left="1" w:leftChars="-131" w:hanging="276" w:hangingChars="115"/>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c>
          <w:tcPr>
            <w:tcW w:w="467"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w:t>
            </w:r>
          </w:p>
        </w:tc>
        <w:tc>
          <w:tcPr>
            <w:tcW w:w="450"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p>
        </w:tc>
      </w:tr>
    </w:tbl>
    <w:p>
      <w:pPr>
        <w:rPr>
          <w:rFonts w:hint="eastAsia" w:ascii="宋体" w:hAnsi="宋体" w:eastAsia="宋体" w:cs="宋体"/>
          <w:kern w:val="0"/>
          <w:szCs w:val="44"/>
          <w:lang w:eastAsia="zh-CN"/>
        </w:rPr>
      </w:pPr>
      <w:r>
        <w:rPr>
          <w:rFonts w:hint="eastAsia" w:ascii="宋体" w:hAnsi="宋体" w:eastAsia="宋体" w:cs="宋体"/>
          <w:kern w:val="0"/>
          <w:szCs w:val="44"/>
          <w:lang w:eastAsia="zh-CN"/>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9" w:name="_Toc1426"/>
      <w:r>
        <w:rPr>
          <w:rFonts w:hint="eastAsia" w:ascii="方正小标宋简体" w:eastAsia="方正小标宋简体"/>
          <w:color w:val="000000"/>
          <w:sz w:val="40"/>
          <w:szCs w:val="32"/>
          <w:lang w:val="en-US" w:eastAsia="zh-CN"/>
        </w:rPr>
        <w:t>马山口镇义务教育领域基层政务公开标准目录</w:t>
      </w:r>
      <w:bookmarkEnd w:id="19"/>
    </w:p>
    <w:tbl>
      <w:tblPr>
        <w:tblStyle w:val="7"/>
        <w:tblW w:w="14209" w:type="dxa"/>
        <w:tblInd w:w="0" w:type="dxa"/>
        <w:shd w:val="clear" w:color="auto" w:fill="auto"/>
        <w:tblLayout w:type="fixed"/>
        <w:tblCellMar>
          <w:top w:w="0" w:type="dxa"/>
          <w:left w:w="0" w:type="dxa"/>
          <w:bottom w:w="0" w:type="dxa"/>
          <w:right w:w="0" w:type="dxa"/>
        </w:tblCellMar>
      </w:tblPr>
      <w:tblGrid>
        <w:gridCol w:w="511"/>
        <w:gridCol w:w="1080"/>
        <w:gridCol w:w="1080"/>
        <w:gridCol w:w="1908"/>
        <w:gridCol w:w="945"/>
        <w:gridCol w:w="945"/>
        <w:gridCol w:w="855"/>
        <w:gridCol w:w="2655"/>
        <w:gridCol w:w="705"/>
        <w:gridCol w:w="705"/>
        <w:gridCol w:w="705"/>
        <w:gridCol w:w="705"/>
        <w:gridCol w:w="705"/>
        <w:gridCol w:w="705"/>
      </w:tblGrid>
      <w:tr>
        <w:tblPrEx>
          <w:shd w:val="clear" w:color="auto" w:fill="auto"/>
          <w:tblCellMar>
            <w:top w:w="0" w:type="dxa"/>
            <w:left w:w="0" w:type="dxa"/>
            <w:bottom w:w="0" w:type="dxa"/>
            <w:right w:w="0" w:type="dxa"/>
          </w:tblCellMar>
        </w:tblPrEx>
        <w:trPr>
          <w:trHeight w:val="360" w:hRule="atLeast"/>
          <w:tblHeader/>
        </w:trPr>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公开事项</w:t>
            </w:r>
          </w:p>
        </w:tc>
        <w:tc>
          <w:tcPr>
            <w:tcW w:w="19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公开内容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（要素）</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主体</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公开渠道和载体</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公开对象</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公开方式</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公开层级</w:t>
            </w:r>
          </w:p>
        </w:tc>
      </w:tr>
      <w:tr>
        <w:tblPrEx>
          <w:shd w:val="clear" w:color="auto" w:fill="auto"/>
          <w:tblCellMar>
            <w:top w:w="0" w:type="dxa"/>
            <w:left w:w="0" w:type="dxa"/>
            <w:bottom w:w="0" w:type="dxa"/>
            <w:right w:w="0" w:type="dxa"/>
          </w:tblCellMar>
        </w:tblPrEx>
        <w:trPr>
          <w:trHeight w:val="615" w:hRule="atLeast"/>
          <w:tblHeader/>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二级事项</w:t>
            </w:r>
          </w:p>
        </w:tc>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全社会</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特定群体</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依申请</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乡级</w:t>
            </w:r>
          </w:p>
        </w:tc>
      </w:tr>
      <w:tr>
        <w:tblPrEx>
          <w:shd w:val="clear" w:color="auto" w:fill="auto"/>
          <w:tblCellMar>
            <w:top w:w="0" w:type="dxa"/>
            <w:left w:w="0" w:type="dxa"/>
            <w:bottom w:w="0" w:type="dxa"/>
            <w:right w:w="0" w:type="dxa"/>
          </w:tblCellMar>
        </w:tblPrEx>
        <w:trPr>
          <w:trHeight w:val="2355"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财务信息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财务信息</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财务管理及监督办法</w:t>
            </w:r>
            <w:r>
              <w:rPr>
                <w:rStyle w:val="22"/>
                <w:lang w:val="en-US" w:eastAsia="zh-CN" w:bidi="ar"/>
              </w:rPr>
              <w:br w:type="textWrapping"/>
            </w:r>
            <w:r>
              <w:rPr>
                <w:rStyle w:val="28"/>
                <w:lang w:val="en-US" w:eastAsia="zh-CN" w:bidi="ar"/>
              </w:rPr>
              <w:t>●</w:t>
            </w:r>
            <w:r>
              <w:rPr>
                <w:rStyle w:val="22"/>
                <w:lang w:val="en-US" w:eastAsia="zh-CN" w:bidi="ar"/>
              </w:rPr>
              <w:t>年度经费预决算信息</w:t>
            </w:r>
            <w:r>
              <w:rPr>
                <w:rStyle w:val="22"/>
                <w:lang w:val="en-US" w:eastAsia="zh-CN" w:bidi="ar"/>
              </w:rPr>
              <w:br w:type="textWrapping"/>
            </w:r>
            <w:r>
              <w:rPr>
                <w:rStyle w:val="28"/>
                <w:lang w:val="en-US" w:eastAsia="zh-CN" w:bidi="ar"/>
              </w:rPr>
              <w:t>●</w:t>
            </w:r>
            <w:r>
              <w:rPr>
                <w:rStyle w:val="22"/>
                <w:lang w:val="en-US" w:eastAsia="zh-CN" w:bidi="ar"/>
              </w:rPr>
              <w:t>收费项目及收费标准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220" w:hRule="atLeast"/>
        </w:trPr>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学校介绍</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1"/>
                <w:lang w:val="en-US" w:eastAsia="zh-CN" w:bidi="ar"/>
              </w:rPr>
              <w:t>●</w:t>
            </w:r>
            <w:r>
              <w:rPr>
                <w:rStyle w:val="20"/>
                <w:lang w:val="en-US" w:eastAsia="zh-CN" w:bidi="ar"/>
              </w:rPr>
              <w:t>办学性质</w:t>
            </w:r>
            <w:r>
              <w:rPr>
                <w:rStyle w:val="20"/>
                <w:lang w:val="en-US" w:eastAsia="zh-CN" w:bidi="ar"/>
              </w:rPr>
              <w:br w:type="textWrapping"/>
            </w:r>
            <w:r>
              <w:rPr>
                <w:rStyle w:val="21"/>
                <w:lang w:val="en-US" w:eastAsia="zh-CN" w:bidi="ar"/>
              </w:rPr>
              <w:t>●</w:t>
            </w:r>
            <w:r>
              <w:rPr>
                <w:rStyle w:val="20"/>
                <w:lang w:val="en-US" w:eastAsia="zh-CN" w:bidi="ar"/>
              </w:rPr>
              <w:t>办学地点</w:t>
            </w:r>
            <w:r>
              <w:rPr>
                <w:rStyle w:val="20"/>
                <w:lang w:val="en-US" w:eastAsia="zh-CN" w:bidi="ar"/>
              </w:rPr>
              <w:br w:type="textWrapping"/>
            </w:r>
            <w:r>
              <w:rPr>
                <w:rStyle w:val="21"/>
                <w:lang w:val="en-US" w:eastAsia="zh-CN" w:bidi="ar"/>
              </w:rPr>
              <w:t>●</w:t>
            </w:r>
            <w:r>
              <w:rPr>
                <w:rStyle w:val="20"/>
                <w:lang w:val="en-US" w:eastAsia="zh-CN" w:bidi="ar"/>
              </w:rPr>
              <w:t>办学规模</w:t>
            </w:r>
            <w:r>
              <w:rPr>
                <w:rStyle w:val="20"/>
                <w:lang w:val="en-US" w:eastAsia="zh-CN" w:bidi="ar"/>
              </w:rPr>
              <w:br w:type="textWrapping"/>
            </w:r>
            <w:r>
              <w:rPr>
                <w:rStyle w:val="21"/>
                <w:lang w:val="en-US" w:eastAsia="zh-CN" w:bidi="ar"/>
              </w:rPr>
              <w:t>●</w:t>
            </w:r>
            <w:r>
              <w:rPr>
                <w:rStyle w:val="20"/>
                <w:lang w:val="en-US" w:eastAsia="zh-CN" w:bidi="ar"/>
              </w:rPr>
              <w:t>办学基本条件</w:t>
            </w:r>
            <w:r>
              <w:rPr>
                <w:rStyle w:val="20"/>
                <w:lang w:val="en-US" w:eastAsia="zh-CN" w:bidi="ar"/>
              </w:rPr>
              <w:br w:type="textWrapping"/>
            </w:r>
            <w:r>
              <w:rPr>
                <w:rStyle w:val="21"/>
                <w:lang w:val="en-US" w:eastAsia="zh-CN" w:bidi="ar"/>
              </w:rPr>
              <w:t>●</w:t>
            </w:r>
            <w:r>
              <w:rPr>
                <w:rStyle w:val="20"/>
                <w:lang w:val="en-US" w:eastAsia="zh-CN" w:bidi="ar"/>
              </w:rPr>
              <w:t>联系方式等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《中华人民共和国政府信息公开条例》《教育部关于进一步做好小学升入初中免试就近入学工作的实施意见》《教育部关于推进中小学信息公开工作的意见》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160"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义务教育学生资助政策</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统一城乡义务教育“两免一补”政策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《中华人民共和国政府信息公开条例》《国务院关于进一步完善城乡义务教育经费保障机制的通知》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4507" w:hRule="atLeast"/>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教师职称评审</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评审政策</w:t>
            </w:r>
            <w:r>
              <w:rPr>
                <w:rStyle w:val="22"/>
                <w:lang w:val="en-US" w:eastAsia="zh-CN" w:bidi="ar"/>
              </w:rPr>
              <w:br w:type="textWrapping"/>
            </w:r>
            <w:r>
              <w:rPr>
                <w:rStyle w:val="28"/>
                <w:lang w:val="en-US" w:eastAsia="zh-CN" w:bidi="ar"/>
              </w:rPr>
              <w:t>●</w:t>
            </w:r>
            <w:r>
              <w:rPr>
                <w:rStyle w:val="22"/>
                <w:lang w:val="en-US" w:eastAsia="zh-CN" w:bidi="ar"/>
              </w:rPr>
              <w:t>评审通知</w:t>
            </w:r>
            <w:r>
              <w:rPr>
                <w:rStyle w:val="22"/>
                <w:lang w:val="en-US" w:eastAsia="zh-CN" w:bidi="ar"/>
              </w:rPr>
              <w:br w:type="textWrapping"/>
            </w:r>
            <w:r>
              <w:rPr>
                <w:rStyle w:val="28"/>
                <w:lang w:val="en-US" w:eastAsia="zh-CN" w:bidi="ar"/>
              </w:rPr>
              <w:t>●</w:t>
            </w:r>
            <w:r>
              <w:rPr>
                <w:rStyle w:val="22"/>
                <w:lang w:val="en-US" w:eastAsia="zh-CN" w:bidi="ar"/>
              </w:rPr>
              <w:t>学校拟推荐人选名单</w:t>
            </w:r>
            <w:r>
              <w:rPr>
                <w:rStyle w:val="22"/>
                <w:lang w:val="en-US" w:eastAsia="zh-CN" w:bidi="ar"/>
              </w:rPr>
              <w:br w:type="textWrapping"/>
            </w:r>
            <w:r>
              <w:rPr>
                <w:rStyle w:val="28"/>
                <w:lang w:val="en-US" w:eastAsia="zh-CN" w:bidi="ar"/>
              </w:rPr>
              <w:t>●</w:t>
            </w:r>
            <w:r>
              <w:rPr>
                <w:rStyle w:val="22"/>
                <w:lang w:val="en-US" w:eastAsia="zh-CN" w:bidi="ar"/>
              </w:rPr>
              <w:t>评审结果</w:t>
            </w:r>
            <w:r>
              <w:rPr>
                <w:rStyle w:val="22"/>
                <w:lang w:val="en-US" w:eastAsia="zh-CN" w:bidi="ar"/>
              </w:rPr>
              <w:br w:type="textWrapping"/>
            </w:r>
            <w:r>
              <w:rPr>
                <w:rStyle w:val="28"/>
                <w:lang w:val="en-US" w:eastAsia="zh-CN" w:bidi="ar"/>
              </w:rPr>
              <w:t>●</w:t>
            </w:r>
            <w:r>
              <w:rPr>
                <w:rStyle w:val="22"/>
                <w:lang w:val="en-US" w:eastAsia="zh-CN" w:bidi="ar"/>
              </w:rPr>
              <w:t>最终结果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《中华人民共和国政府信息公开条例》《人力资源社会保障部教育部关于印发深化中小学教师职称制度改革的指导意见的通知》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信息形成（变更）3个工作日内，公示时间不少于7个工作日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县级、乡级教育部门</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w:t>
            </w:r>
          </w:p>
        </w:tc>
      </w:tr>
    </w:tbl>
    <w:p>
      <w:pPr>
        <w:rPr>
          <w:rFonts w:hint="eastAsia" w:ascii="宋体" w:hAnsi="宋体" w:eastAsia="宋体" w:cs="宋体"/>
          <w:szCs w:val="44"/>
          <w:lang w:eastAsia="zh-CN"/>
        </w:rPr>
      </w:pPr>
    </w:p>
    <w:sectPr>
      <w:footerReference r:id="rId4" w:type="default"/>
      <w:pgSz w:w="16838" w:h="11906" w:orient="landscape"/>
      <w:pgMar w:top="1800" w:right="1440" w:bottom="180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文星标宋">
    <w:altName w:val="方正书宋_GBK"/>
    <w:panose1 w:val="02010604000101010101"/>
    <w:charset w:val="86"/>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简大标宋">
    <w:altName w:val="方正书宋_GBK"/>
    <w:panose1 w:val="02010609000101010101"/>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6979"/>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6979"/>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73B75"/>
    <w:multiLevelType w:val="singleLevel"/>
    <w:tmpl w:val="9BE73B75"/>
    <w:lvl w:ilvl="0" w:tentative="0">
      <w:start w:val="1"/>
      <w:numFmt w:val="decimal"/>
      <w:lvlText w:val="%1."/>
      <w:lvlJc w:val="left"/>
      <w:pPr>
        <w:tabs>
          <w:tab w:val="left" w:pos="312"/>
        </w:tabs>
      </w:pPr>
    </w:lvl>
  </w:abstractNum>
  <w:abstractNum w:abstractNumId="1">
    <w:nsid w:val="5C91F3A3"/>
    <w:multiLevelType w:val="singleLevel"/>
    <w:tmpl w:val="5C91F3A3"/>
    <w:lvl w:ilvl="0" w:tentative="0">
      <w:start w:val="1"/>
      <w:numFmt w:val="decimal"/>
      <w:suff w:val="space"/>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薛山:返回拟稿人">
    <w15:presenceInfo w15:providerId="None" w15:userId="薛山:返回拟稿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C53CC"/>
    <w:rsid w:val="064C18F6"/>
    <w:rsid w:val="0EB45910"/>
    <w:rsid w:val="14442018"/>
    <w:rsid w:val="1CA03B63"/>
    <w:rsid w:val="21C724AC"/>
    <w:rsid w:val="24A31E4F"/>
    <w:rsid w:val="26C15C4E"/>
    <w:rsid w:val="27795F9F"/>
    <w:rsid w:val="34F2029F"/>
    <w:rsid w:val="37F07440"/>
    <w:rsid w:val="39084230"/>
    <w:rsid w:val="3FD6D42F"/>
    <w:rsid w:val="48437A3B"/>
    <w:rsid w:val="4B3C3595"/>
    <w:rsid w:val="50657698"/>
    <w:rsid w:val="51575001"/>
    <w:rsid w:val="51650454"/>
    <w:rsid w:val="52F53C53"/>
    <w:rsid w:val="55E72CC2"/>
    <w:rsid w:val="59BC53CC"/>
    <w:rsid w:val="5C0D1193"/>
    <w:rsid w:val="5C6E69A2"/>
    <w:rsid w:val="62883A34"/>
    <w:rsid w:val="63260DE8"/>
    <w:rsid w:val="6C8F5495"/>
    <w:rsid w:val="6EEF6BFA"/>
    <w:rsid w:val="72244084"/>
    <w:rsid w:val="7CF90A5A"/>
    <w:rsid w:val="7D3F13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toc 1"/>
    <w:basedOn w:val="1"/>
    <w:next w:val="1"/>
    <w:qFormat/>
    <w:uiPriority w:val="0"/>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qFormat/>
    <w:uiPriority w:val="0"/>
    <w:pPr>
      <w:spacing w:line="600" w:lineRule="exact"/>
      <w:contextualSpacing/>
      <w:jc w:val="center"/>
      <w:outlineLvl w:val="0"/>
    </w:pPr>
    <w:rPr>
      <w:rFonts w:ascii="Cambria" w:hAnsi="Cambria" w:eastAsia="文星标宋"/>
      <w:bCs/>
      <w:sz w:val="44"/>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paragraph" w:customStyle="1" w:styleId="11">
    <w:name w:val="样式1"/>
    <w:basedOn w:val="1"/>
    <w:qFormat/>
    <w:uiPriority w:val="0"/>
    <w:pPr>
      <w:spacing w:line="480" w:lineRule="auto"/>
      <w:ind w:firstLine="560" w:firstLineChars="200"/>
      <w:jc w:val="left"/>
    </w:pPr>
    <w:rPr>
      <w:rFonts w:ascii="宋体" w:hAnsi="宋体" w:eastAsia="宋体"/>
      <w:sz w:val="28"/>
      <w:szCs w:val="28"/>
    </w:rPr>
  </w:style>
  <w:style w:type="paragraph" w:customStyle="1" w:styleId="12">
    <w:name w:val="样式2"/>
    <w:basedOn w:val="1"/>
    <w:qFormat/>
    <w:uiPriority w:val="0"/>
    <w:pPr>
      <w:spacing w:line="480" w:lineRule="auto"/>
      <w:ind w:firstLine="562" w:firstLineChars="200"/>
      <w:jc w:val="left"/>
    </w:pPr>
    <w:rPr>
      <w:rFonts w:asciiTheme="minorAscii" w:hAnsiTheme="minorAscii"/>
      <w:sz w:val="28"/>
      <w:szCs w:val="22"/>
    </w:rPr>
  </w:style>
  <w:style w:type="character" w:customStyle="1" w:styleId="13">
    <w:name w:val="font112"/>
    <w:basedOn w:val="9"/>
    <w:qFormat/>
    <w:uiPriority w:val="0"/>
    <w:rPr>
      <w:rFonts w:hint="default" w:ascii="Times New Roman" w:hAnsi="Times New Roman" w:cs="Times New Roman"/>
      <w:color w:val="000000"/>
      <w:sz w:val="21"/>
      <w:szCs w:val="21"/>
      <w:u w:val="none"/>
    </w:rPr>
  </w:style>
  <w:style w:type="character" w:customStyle="1" w:styleId="14">
    <w:name w:val="font271"/>
    <w:basedOn w:val="9"/>
    <w:qFormat/>
    <w:uiPriority w:val="0"/>
    <w:rPr>
      <w:rFonts w:ascii="仿宋_GB2312" w:eastAsia="仿宋_GB2312" w:cs="仿宋_GB2312"/>
      <w:color w:val="000000"/>
      <w:sz w:val="21"/>
      <w:szCs w:val="21"/>
      <w:u w:val="none"/>
    </w:rPr>
  </w:style>
  <w:style w:type="character" w:customStyle="1" w:styleId="15">
    <w:name w:val="font121"/>
    <w:basedOn w:val="9"/>
    <w:qFormat/>
    <w:uiPriority w:val="0"/>
    <w:rPr>
      <w:rFonts w:hint="default" w:ascii="Times New Roman" w:hAnsi="Times New Roman" w:cs="Times New Roman"/>
      <w:color w:val="000000"/>
      <w:sz w:val="18"/>
      <w:szCs w:val="18"/>
      <w:u w:val="none"/>
    </w:rPr>
  </w:style>
  <w:style w:type="character" w:customStyle="1" w:styleId="16">
    <w:name w:val="font221"/>
    <w:basedOn w:val="9"/>
    <w:qFormat/>
    <w:uiPriority w:val="0"/>
    <w:rPr>
      <w:rFonts w:hint="default" w:ascii="仿宋_GB2312" w:eastAsia="仿宋_GB2312" w:cs="仿宋_GB2312"/>
      <w:color w:val="000000"/>
      <w:sz w:val="18"/>
      <w:szCs w:val="18"/>
      <w:u w:val="none"/>
    </w:rPr>
  </w:style>
  <w:style w:type="character" w:customStyle="1" w:styleId="17">
    <w:name w:val="font31"/>
    <w:basedOn w:val="9"/>
    <w:qFormat/>
    <w:uiPriority w:val="0"/>
    <w:rPr>
      <w:rFonts w:hint="default" w:ascii="Times New Roman" w:hAnsi="Times New Roman" w:cs="Times New Roman"/>
      <w:color w:val="000000"/>
      <w:sz w:val="18"/>
      <w:szCs w:val="18"/>
      <w:u w:val="single"/>
      <w:vertAlign w:val="subscript"/>
    </w:rPr>
  </w:style>
  <w:style w:type="character" w:customStyle="1" w:styleId="18">
    <w:name w:val="font161"/>
    <w:basedOn w:val="9"/>
    <w:qFormat/>
    <w:uiPriority w:val="0"/>
    <w:rPr>
      <w:rFonts w:hint="default" w:ascii="Times New Roman" w:hAnsi="Times New Roman" w:cs="Times New Roman"/>
      <w:color w:val="000000"/>
      <w:sz w:val="18"/>
      <w:szCs w:val="18"/>
      <w:u w:val="single"/>
    </w:rPr>
  </w:style>
  <w:style w:type="character" w:customStyle="1" w:styleId="19">
    <w:name w:val="font231"/>
    <w:basedOn w:val="9"/>
    <w:qFormat/>
    <w:uiPriority w:val="0"/>
    <w:rPr>
      <w:rFonts w:hint="default" w:ascii="Times New Roman" w:hAnsi="Times New Roman" w:cs="Times New Roman"/>
      <w:color w:val="000000"/>
      <w:sz w:val="21"/>
      <w:szCs w:val="21"/>
      <w:u w:val="none"/>
    </w:rPr>
  </w:style>
  <w:style w:type="character" w:customStyle="1" w:styleId="20">
    <w:name w:val="font81"/>
    <w:basedOn w:val="9"/>
    <w:qFormat/>
    <w:uiPriority w:val="0"/>
    <w:rPr>
      <w:rFonts w:hint="eastAsia" w:ascii="宋体" w:hAnsi="宋体" w:eastAsia="宋体" w:cs="宋体"/>
      <w:color w:val="000000"/>
      <w:sz w:val="21"/>
      <w:szCs w:val="21"/>
      <w:u w:val="none"/>
    </w:rPr>
  </w:style>
  <w:style w:type="character" w:customStyle="1" w:styleId="21">
    <w:name w:val="font21"/>
    <w:basedOn w:val="9"/>
    <w:qFormat/>
    <w:uiPriority w:val="0"/>
    <w:rPr>
      <w:rFonts w:hint="eastAsia" w:ascii="宋体" w:hAnsi="宋体" w:eastAsia="宋体" w:cs="宋体"/>
      <w:color w:val="000000"/>
      <w:sz w:val="21"/>
      <w:szCs w:val="21"/>
      <w:u w:val="none"/>
    </w:rPr>
  </w:style>
  <w:style w:type="character" w:customStyle="1" w:styleId="22">
    <w:name w:val="font11"/>
    <w:basedOn w:val="9"/>
    <w:qFormat/>
    <w:uiPriority w:val="0"/>
    <w:rPr>
      <w:rFonts w:hint="eastAsia" w:ascii="宋体" w:hAnsi="宋体" w:eastAsia="宋体" w:cs="宋体"/>
      <w:color w:val="000000"/>
      <w:sz w:val="18"/>
      <w:szCs w:val="18"/>
      <w:u w:val="none"/>
    </w:rPr>
  </w:style>
  <w:style w:type="character" w:customStyle="1" w:styleId="23">
    <w:name w:val="font151"/>
    <w:basedOn w:val="9"/>
    <w:qFormat/>
    <w:uiPriority w:val="0"/>
    <w:rPr>
      <w:rFonts w:ascii="Arial" w:hAnsi="Arial" w:cs="Arial"/>
      <w:color w:val="000000"/>
      <w:sz w:val="18"/>
      <w:szCs w:val="18"/>
      <w:u w:val="none"/>
    </w:rPr>
  </w:style>
  <w:style w:type="character" w:customStyle="1" w:styleId="24">
    <w:name w:val="font191"/>
    <w:basedOn w:val="9"/>
    <w:qFormat/>
    <w:uiPriority w:val="0"/>
    <w:rPr>
      <w:rFonts w:hint="eastAsia" w:ascii="宋体" w:hAnsi="宋体" w:eastAsia="宋体" w:cs="宋体"/>
      <w:color w:val="000000"/>
      <w:sz w:val="18"/>
      <w:szCs w:val="18"/>
      <w:u w:val="none"/>
    </w:rPr>
  </w:style>
  <w:style w:type="character" w:customStyle="1" w:styleId="25">
    <w:name w:val="font41"/>
    <w:basedOn w:val="9"/>
    <w:qFormat/>
    <w:uiPriority w:val="0"/>
    <w:rPr>
      <w:rFonts w:hint="eastAsia" w:ascii="宋体" w:hAnsi="宋体" w:eastAsia="宋体" w:cs="宋体"/>
      <w:color w:val="000000"/>
      <w:sz w:val="18"/>
      <w:szCs w:val="18"/>
      <w:u w:val="none"/>
    </w:rPr>
  </w:style>
  <w:style w:type="character" w:customStyle="1" w:styleId="26">
    <w:name w:val="font141"/>
    <w:basedOn w:val="9"/>
    <w:qFormat/>
    <w:uiPriority w:val="0"/>
    <w:rPr>
      <w:rFonts w:hint="eastAsia" w:ascii="宋体" w:hAnsi="宋体" w:eastAsia="宋体" w:cs="宋体"/>
      <w:color w:val="000000"/>
      <w:sz w:val="18"/>
      <w:szCs w:val="18"/>
      <w:u w:val="single"/>
    </w:rPr>
  </w:style>
  <w:style w:type="character" w:customStyle="1" w:styleId="27">
    <w:name w:val="font01"/>
    <w:basedOn w:val="9"/>
    <w:qFormat/>
    <w:uiPriority w:val="0"/>
    <w:rPr>
      <w:rFonts w:hint="default" w:ascii="仿宋_GB2312" w:eastAsia="仿宋_GB2312" w:cs="仿宋_GB2312"/>
      <w:b/>
      <w:color w:val="000000"/>
      <w:sz w:val="18"/>
      <w:szCs w:val="18"/>
      <w:u w:val="none"/>
    </w:rPr>
  </w:style>
  <w:style w:type="character" w:customStyle="1" w:styleId="28">
    <w:name w:val="font61"/>
    <w:basedOn w:val="9"/>
    <w:qFormat/>
    <w:uiPriority w:val="0"/>
    <w:rPr>
      <w:rFonts w:hint="eastAsia" w:ascii="宋体" w:hAnsi="宋体" w:eastAsia="宋体" w:cs="宋体"/>
      <w:color w:val="000000"/>
      <w:sz w:val="18"/>
      <w:szCs w:val="18"/>
      <w:u w:val="single"/>
    </w:rPr>
  </w:style>
  <w:style w:type="character" w:customStyle="1" w:styleId="29">
    <w:name w:val="font111"/>
    <w:basedOn w:val="9"/>
    <w:qFormat/>
    <w:uiPriority w:val="0"/>
    <w:rPr>
      <w:rFonts w:hint="eastAsia" w:ascii="宋体" w:hAnsi="宋体" w:eastAsia="宋体" w:cs="宋体"/>
      <w:color w:val="000000"/>
      <w:sz w:val="24"/>
      <w:szCs w:val="24"/>
      <w:u w:val="single"/>
    </w:rPr>
  </w:style>
  <w:style w:type="character" w:customStyle="1" w:styleId="30">
    <w:name w:val="font51"/>
    <w:basedOn w:val="9"/>
    <w:qFormat/>
    <w:uiPriority w:val="0"/>
    <w:rPr>
      <w:rFonts w:hint="eastAsia" w:ascii="宋体" w:hAnsi="宋体" w:eastAsia="宋体" w:cs="宋体"/>
      <w:color w:val="000000"/>
      <w:sz w:val="24"/>
      <w:szCs w:val="24"/>
      <w:u w:val="single"/>
    </w:rPr>
  </w:style>
  <w:style w:type="character" w:customStyle="1" w:styleId="31">
    <w:name w:val="font71"/>
    <w:basedOn w:val="9"/>
    <w:qFormat/>
    <w:uiPriority w:val="0"/>
    <w:rPr>
      <w:rFonts w:hint="eastAsia" w:ascii="仿宋" w:hAnsi="仿宋" w:eastAsia="仿宋" w:cs="仿宋"/>
      <w:color w:val="000000"/>
      <w:sz w:val="22"/>
      <w:szCs w:val="22"/>
      <w:u w:val="singl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2020-11-02T09:48:00Z</dcterms:created>
  <dc:creator>lenovo</dc:creator>
  <cp:lastModifiedBy>kylin</cp:lastModifiedBy>
  <dcterms:modified xsi:type="dcterms:W3CDTF">2022-06-08T08:17:06Z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