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outlineLvl w:val="9"/>
        <w:rPr>
          <w:rFonts w:hint="eastAsia" w:ascii="文星简大标宋" w:hAnsi="文星简大标宋" w:eastAsia="文星简大标宋"/>
          <w:sz w:val="56"/>
          <w:szCs w:val="24"/>
        </w:rPr>
      </w:pPr>
      <w:bookmarkStart w:id="17" w:name="_GoBack"/>
      <w:bookmarkEnd w:id="17"/>
      <w:r>
        <w:rPr>
          <w:rFonts w:hint="eastAsia" w:ascii="文星简大标宋" w:hAnsi="文星简大标宋" w:eastAsia="文星简大标宋"/>
          <w:sz w:val="56"/>
          <w:szCs w:val="24"/>
          <w:lang w:eastAsia="zh-CN"/>
        </w:rPr>
        <w:t>大桥乡</w:t>
      </w:r>
      <w:r>
        <w:rPr>
          <w:rFonts w:hint="eastAsia" w:ascii="文星简大标宋" w:hAnsi="文星简大标宋" w:eastAsia="文星简大标宋"/>
          <w:sz w:val="56"/>
          <w:szCs w:val="24"/>
        </w:rPr>
        <w:t>试点领域基层政务公开标准目录汇编</w:t>
      </w:r>
    </w:p>
    <w:p/>
    <w:p/>
    <w:p/>
    <w:p/>
    <w:p/>
    <w:p/>
    <w:p/>
    <w:p/>
    <w:p/>
    <w:p/>
    <w:p/>
    <w:p/>
    <w:p/>
    <w:p/>
    <w:p>
      <w:pPr>
        <w:ind w:left="0" w:leftChars="0" w:right="0" w:rightChars="0" w:firstLine="0" w:firstLineChars="0"/>
        <w:jc w:val="center"/>
      </w:pPr>
      <w:r>
        <w:rPr>
          <w:rFonts w:hint="eastAsia"/>
          <w:sz w:val="36"/>
          <w:szCs w:val="44"/>
          <w:lang w:val="en-US" w:eastAsia="zh-CN"/>
        </w:rPr>
        <w:t>2020年11月30日</w:t>
      </w:r>
    </w:p>
    <w:p>
      <w:pPr>
        <w:spacing w:before="0" w:beforeLines="0" w:after="0" w:afterLines="0" w:line="240" w:lineRule="auto"/>
        <w:ind w:left="0" w:leftChars="0" w:right="0" w:rightChars="0" w:firstLine="0" w:firstLineChars="0"/>
        <w:jc w:val="center"/>
        <w:rPr>
          <w:rFonts w:ascii="宋体" w:hAnsi="宋体" w:eastAsia="宋体"/>
          <w:sz w:val="48"/>
          <w:szCs w:val="48"/>
        </w:rPr>
        <w:sectPr>
          <w:pgSz w:w="16838" w:h="11906" w:orient="landscape"/>
          <w:pgMar w:top="1800" w:right="1440" w:bottom="1800" w:left="1440" w:header="851" w:footer="992" w:gutter="0"/>
          <w:pgNumType w:fmt="decimal"/>
          <w:cols w:space="425" w:num="1"/>
          <w:docGrid w:type="lines" w:linePitch="312" w:charSpace="0"/>
        </w:sectPr>
      </w:pPr>
    </w:p>
    <w:p>
      <w:pPr>
        <w:spacing w:before="0" w:beforeLines="0" w:after="0" w:afterLines="0" w:line="240" w:lineRule="auto"/>
        <w:ind w:left="0" w:leftChars="0" w:right="0" w:rightChars="0" w:firstLine="0" w:firstLineChars="0"/>
        <w:jc w:val="center"/>
        <w:rPr>
          <w:rFonts w:ascii="宋体" w:hAnsi="宋体" w:eastAsia="宋体"/>
          <w:sz w:val="21"/>
        </w:rPr>
      </w:pPr>
      <w:r>
        <w:rPr>
          <w:rFonts w:ascii="宋体" w:hAnsi="宋体" w:eastAsia="宋体"/>
          <w:sz w:val="48"/>
          <w:szCs w:val="48"/>
        </w:rPr>
        <w:t>目</w:t>
      </w:r>
      <w:r>
        <w:rPr>
          <w:rFonts w:hint="eastAsia" w:ascii="宋体" w:hAnsi="宋体"/>
          <w:sz w:val="48"/>
          <w:szCs w:val="48"/>
          <w:lang w:val="en-US" w:eastAsia="zh-CN"/>
        </w:rPr>
        <w:t xml:space="preserve">   </w:t>
      </w:r>
      <w:r>
        <w:rPr>
          <w:rFonts w:ascii="宋体" w:hAnsi="宋体" w:eastAsia="宋体"/>
          <w:sz w:val="48"/>
          <w:szCs w:val="48"/>
        </w:rPr>
        <w:t>录</w:t>
      </w:r>
    </w:p>
    <w:p>
      <w:pPr>
        <w:pStyle w:val="4"/>
        <w:tabs>
          <w:tab w:val="right" w:leader="dot" w:pos="13958"/>
        </w:tabs>
      </w:pPr>
      <w:r>
        <w:rPr>
          <w:rFonts w:hint="eastAsia" w:ascii="宋体" w:hAnsi="宋体" w:eastAsia="宋体" w:cs="宋体"/>
        </w:rPr>
        <w:fldChar w:fldCharType="begin"/>
      </w:r>
      <w:r>
        <w:rPr>
          <w:rFonts w:hint="eastAsia" w:ascii="宋体" w:hAnsi="宋体" w:eastAsia="宋体" w:cs="宋体"/>
        </w:rPr>
        <w:instrText xml:space="preserve">TOC \o "1-3"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_Toc24344 </w:instrText>
      </w:r>
      <w:r>
        <w:rPr>
          <w:rFonts w:hint="eastAsia" w:ascii="宋体" w:hAnsi="宋体" w:eastAsia="宋体" w:cs="宋体"/>
        </w:rPr>
        <w:fldChar w:fldCharType="separate"/>
      </w:r>
      <w:r>
        <w:rPr>
          <w:rFonts w:hint="eastAsia" w:ascii="方正小标宋简体" w:eastAsia="方正小标宋简体"/>
          <w:szCs w:val="32"/>
          <w:lang w:val="en-US" w:eastAsia="zh-CN"/>
        </w:rPr>
        <w:t>大桥乡农村集体土地征收基层政务公开标准目录</w:t>
      </w:r>
      <w:r>
        <w:tab/>
      </w:r>
      <w:r>
        <w:fldChar w:fldCharType="begin"/>
      </w:r>
      <w:r>
        <w:instrText xml:space="preserve"> PAGEREF _Toc24344 </w:instrText>
      </w:r>
      <w:r>
        <w:fldChar w:fldCharType="separate"/>
      </w:r>
      <w:r>
        <w:t>1</w:t>
      </w:r>
      <w:r>
        <w:fldChar w:fldCharType="end"/>
      </w:r>
      <w:r>
        <w:rPr>
          <w:rFonts w:hint="eastAsia" w:ascii="宋体" w:hAnsi="宋体" w:eastAsia="宋体" w:cs="宋体"/>
        </w:rPr>
        <w:fldChar w:fldCharType="end"/>
      </w:r>
    </w:p>
    <w:p>
      <w:pPr>
        <w:pStyle w:val="4"/>
        <w:tabs>
          <w:tab w:val="right" w:leader="dot" w:pos="13958"/>
        </w:tabs>
      </w:pPr>
      <w:r>
        <w:rPr>
          <w:rFonts w:hint="eastAsia" w:ascii="宋体" w:hAnsi="宋体" w:eastAsia="宋体" w:cs="宋体"/>
        </w:rPr>
        <w:fldChar w:fldCharType="begin"/>
      </w:r>
      <w:r>
        <w:rPr>
          <w:rFonts w:hint="eastAsia" w:ascii="宋体" w:hAnsi="宋体" w:eastAsia="宋体" w:cs="宋体"/>
        </w:rPr>
        <w:instrText xml:space="preserve"> HYPERLINK \l _Toc3642 </w:instrText>
      </w:r>
      <w:r>
        <w:rPr>
          <w:rFonts w:hint="eastAsia" w:ascii="宋体" w:hAnsi="宋体" w:eastAsia="宋体" w:cs="宋体"/>
        </w:rPr>
        <w:fldChar w:fldCharType="separate"/>
      </w:r>
      <w:r>
        <w:rPr>
          <w:rFonts w:hint="eastAsia" w:ascii="方正小标宋简体" w:eastAsia="方正小标宋简体"/>
          <w:szCs w:val="32"/>
          <w:lang w:val="en-US" w:eastAsia="zh-CN"/>
        </w:rPr>
        <w:t>大桥乡重大建设项目领域基层政务公开标准目录</w:t>
      </w:r>
      <w:r>
        <w:tab/>
      </w:r>
      <w:r>
        <w:fldChar w:fldCharType="begin"/>
      </w:r>
      <w:r>
        <w:instrText xml:space="preserve"> PAGEREF _Toc3642 </w:instrText>
      </w:r>
      <w:r>
        <w:fldChar w:fldCharType="separate"/>
      </w:r>
      <w:r>
        <w:t>8</w:t>
      </w:r>
      <w:r>
        <w:fldChar w:fldCharType="end"/>
      </w:r>
      <w:r>
        <w:rPr>
          <w:rFonts w:hint="eastAsia" w:ascii="宋体" w:hAnsi="宋体" w:eastAsia="宋体" w:cs="宋体"/>
        </w:rPr>
        <w:fldChar w:fldCharType="end"/>
      </w:r>
    </w:p>
    <w:p>
      <w:pPr>
        <w:pStyle w:val="4"/>
        <w:tabs>
          <w:tab w:val="right" w:leader="dot" w:pos="13958"/>
        </w:tabs>
      </w:pPr>
      <w:r>
        <w:rPr>
          <w:rFonts w:hint="eastAsia" w:ascii="宋体" w:hAnsi="宋体" w:eastAsia="宋体" w:cs="宋体"/>
        </w:rPr>
        <w:fldChar w:fldCharType="begin"/>
      </w:r>
      <w:r>
        <w:rPr>
          <w:rFonts w:hint="eastAsia" w:ascii="宋体" w:hAnsi="宋体" w:eastAsia="宋体" w:cs="宋体"/>
        </w:rPr>
        <w:instrText xml:space="preserve"> HYPERLINK \l _Toc29091 </w:instrText>
      </w:r>
      <w:r>
        <w:rPr>
          <w:rFonts w:hint="eastAsia" w:ascii="宋体" w:hAnsi="宋体" w:eastAsia="宋体" w:cs="宋体"/>
        </w:rPr>
        <w:fldChar w:fldCharType="separate"/>
      </w:r>
      <w:r>
        <w:rPr>
          <w:rFonts w:hint="eastAsia" w:ascii="方正小标宋简体" w:eastAsia="方正小标宋简体"/>
          <w:szCs w:val="32"/>
          <w:lang w:val="en-US" w:eastAsia="zh-CN"/>
        </w:rPr>
        <w:t>大桥乡</w:t>
      </w:r>
      <w:r>
        <w:rPr>
          <w:rFonts w:hint="eastAsia" w:ascii="方正小标宋简体" w:eastAsia="方正小标宋简体"/>
          <w:szCs w:val="32"/>
        </w:rPr>
        <w:t>公共资源交易领域基层政务公开标准目录</w:t>
      </w:r>
      <w:r>
        <w:tab/>
      </w:r>
      <w:r>
        <w:fldChar w:fldCharType="begin"/>
      </w:r>
      <w:r>
        <w:instrText xml:space="preserve"> PAGEREF _Toc29091 </w:instrText>
      </w:r>
      <w:r>
        <w:fldChar w:fldCharType="separate"/>
      </w:r>
      <w:r>
        <w:t>11</w:t>
      </w:r>
      <w:r>
        <w:fldChar w:fldCharType="end"/>
      </w:r>
      <w:r>
        <w:rPr>
          <w:rFonts w:hint="eastAsia" w:ascii="宋体" w:hAnsi="宋体" w:eastAsia="宋体" w:cs="宋体"/>
        </w:rPr>
        <w:fldChar w:fldCharType="end"/>
      </w:r>
    </w:p>
    <w:p>
      <w:pPr>
        <w:pStyle w:val="4"/>
        <w:tabs>
          <w:tab w:val="right" w:leader="dot" w:pos="13958"/>
        </w:tabs>
      </w:pPr>
      <w:r>
        <w:rPr>
          <w:rFonts w:hint="eastAsia" w:ascii="宋体" w:hAnsi="宋体" w:eastAsia="宋体" w:cs="宋体"/>
        </w:rPr>
        <w:fldChar w:fldCharType="begin"/>
      </w:r>
      <w:r>
        <w:rPr>
          <w:rFonts w:hint="eastAsia" w:ascii="宋体" w:hAnsi="宋体" w:eastAsia="宋体" w:cs="宋体"/>
        </w:rPr>
        <w:instrText xml:space="preserve"> HYPERLINK \l _Toc8173 </w:instrText>
      </w:r>
      <w:r>
        <w:rPr>
          <w:rFonts w:hint="eastAsia" w:ascii="宋体" w:hAnsi="宋体" w:eastAsia="宋体" w:cs="宋体"/>
        </w:rPr>
        <w:fldChar w:fldCharType="separate"/>
      </w:r>
      <w:r>
        <w:rPr>
          <w:rFonts w:hint="eastAsia" w:ascii="方正小标宋简体" w:hAnsi="方正小标宋简体" w:eastAsia="方正小标宋简体" w:cs="方正小标宋简体"/>
          <w:szCs w:val="40"/>
          <w:lang w:eastAsia="zh-CN"/>
        </w:rPr>
        <w:t>大桥乡</w:t>
      </w:r>
      <w:r>
        <w:rPr>
          <w:rFonts w:hint="eastAsia" w:ascii="方正小标宋简体" w:hAnsi="方正小标宋简体" w:eastAsia="方正小标宋简体" w:cs="方正小标宋简体"/>
          <w:szCs w:val="40"/>
        </w:rPr>
        <w:t>财政预决算领域基层政务公开标准目录</w:t>
      </w:r>
      <w:r>
        <w:tab/>
      </w:r>
      <w:r>
        <w:fldChar w:fldCharType="begin"/>
      </w:r>
      <w:r>
        <w:instrText xml:space="preserve"> PAGEREF _Toc8173 </w:instrText>
      </w:r>
      <w:r>
        <w:fldChar w:fldCharType="separate"/>
      </w:r>
      <w:r>
        <w:t>24</w:t>
      </w:r>
      <w:r>
        <w:fldChar w:fldCharType="end"/>
      </w:r>
      <w:r>
        <w:rPr>
          <w:rFonts w:hint="eastAsia" w:ascii="宋体" w:hAnsi="宋体" w:eastAsia="宋体" w:cs="宋体"/>
        </w:rPr>
        <w:fldChar w:fldCharType="end"/>
      </w:r>
    </w:p>
    <w:p>
      <w:pPr>
        <w:pStyle w:val="4"/>
        <w:tabs>
          <w:tab w:val="right" w:leader="dot" w:pos="13958"/>
        </w:tabs>
      </w:pPr>
      <w:r>
        <w:rPr>
          <w:rFonts w:hint="eastAsia" w:ascii="宋体" w:hAnsi="宋体" w:eastAsia="宋体" w:cs="宋体"/>
        </w:rPr>
        <w:fldChar w:fldCharType="begin"/>
      </w:r>
      <w:r>
        <w:rPr>
          <w:rFonts w:hint="eastAsia" w:ascii="宋体" w:hAnsi="宋体" w:eastAsia="宋体" w:cs="宋体"/>
        </w:rPr>
        <w:instrText xml:space="preserve"> HYPERLINK \l _Toc19118 </w:instrText>
      </w:r>
      <w:r>
        <w:rPr>
          <w:rFonts w:hint="eastAsia" w:ascii="宋体" w:hAnsi="宋体" w:eastAsia="宋体" w:cs="宋体"/>
        </w:rPr>
        <w:fldChar w:fldCharType="separate"/>
      </w:r>
      <w:r>
        <w:rPr>
          <w:rFonts w:hint="eastAsia" w:ascii="方正小标宋简体" w:eastAsia="方正小标宋简体"/>
          <w:szCs w:val="32"/>
          <w:lang w:val="en-US" w:eastAsia="zh-CN"/>
        </w:rPr>
        <w:t>大桥乡农村危房改造领域基层政务公开标准目录</w:t>
      </w:r>
      <w:r>
        <w:tab/>
      </w:r>
      <w:r>
        <w:fldChar w:fldCharType="begin"/>
      </w:r>
      <w:r>
        <w:instrText xml:space="preserve"> PAGEREF _Toc19118 </w:instrText>
      </w:r>
      <w:r>
        <w:fldChar w:fldCharType="separate"/>
      </w:r>
      <w:r>
        <w:t>25</w:t>
      </w:r>
      <w:r>
        <w:fldChar w:fldCharType="end"/>
      </w:r>
      <w:r>
        <w:rPr>
          <w:rFonts w:hint="eastAsia" w:ascii="宋体" w:hAnsi="宋体" w:eastAsia="宋体" w:cs="宋体"/>
        </w:rPr>
        <w:fldChar w:fldCharType="end"/>
      </w:r>
    </w:p>
    <w:p>
      <w:pPr>
        <w:pStyle w:val="4"/>
        <w:tabs>
          <w:tab w:val="right" w:leader="dot" w:pos="13958"/>
        </w:tabs>
      </w:pPr>
      <w:r>
        <w:rPr>
          <w:rFonts w:hint="eastAsia" w:ascii="宋体" w:hAnsi="宋体" w:eastAsia="宋体" w:cs="宋体"/>
        </w:rPr>
        <w:fldChar w:fldCharType="begin"/>
      </w:r>
      <w:r>
        <w:rPr>
          <w:rFonts w:hint="eastAsia" w:ascii="宋体" w:hAnsi="宋体" w:eastAsia="宋体" w:cs="宋体"/>
        </w:rPr>
        <w:instrText xml:space="preserve"> HYPERLINK \l _Toc11266 </w:instrText>
      </w:r>
      <w:r>
        <w:rPr>
          <w:rFonts w:hint="eastAsia" w:ascii="宋体" w:hAnsi="宋体" w:eastAsia="宋体" w:cs="宋体"/>
        </w:rPr>
        <w:fldChar w:fldCharType="separate"/>
      </w:r>
      <w:r>
        <w:rPr>
          <w:rFonts w:hint="eastAsia" w:ascii="方正小标宋简体" w:eastAsia="方正小标宋简体"/>
          <w:szCs w:val="32"/>
          <w:lang w:val="en-US" w:eastAsia="zh-CN"/>
        </w:rPr>
        <w:t>大桥乡公共文化服务领域基层政务公开标准目录</w:t>
      </w:r>
      <w:r>
        <w:tab/>
      </w:r>
      <w:r>
        <w:fldChar w:fldCharType="begin"/>
      </w:r>
      <w:r>
        <w:instrText xml:space="preserve"> PAGEREF _Toc11266 </w:instrText>
      </w:r>
      <w:r>
        <w:fldChar w:fldCharType="separate"/>
      </w:r>
      <w:r>
        <w:t>38</w:t>
      </w:r>
      <w:r>
        <w:fldChar w:fldCharType="end"/>
      </w:r>
      <w:r>
        <w:rPr>
          <w:rFonts w:hint="eastAsia" w:ascii="宋体" w:hAnsi="宋体" w:eastAsia="宋体" w:cs="宋体"/>
        </w:rPr>
        <w:fldChar w:fldCharType="end"/>
      </w:r>
    </w:p>
    <w:p>
      <w:pPr>
        <w:pStyle w:val="4"/>
        <w:tabs>
          <w:tab w:val="right" w:leader="dot" w:pos="13958"/>
        </w:tabs>
      </w:pPr>
      <w:r>
        <w:rPr>
          <w:rFonts w:hint="eastAsia" w:ascii="宋体" w:hAnsi="宋体" w:eastAsia="宋体" w:cs="宋体"/>
        </w:rPr>
        <w:fldChar w:fldCharType="begin"/>
      </w:r>
      <w:r>
        <w:rPr>
          <w:rFonts w:hint="eastAsia" w:ascii="宋体" w:hAnsi="宋体" w:eastAsia="宋体" w:cs="宋体"/>
        </w:rPr>
        <w:instrText xml:space="preserve"> HYPERLINK \l _Toc7154 </w:instrText>
      </w:r>
      <w:r>
        <w:rPr>
          <w:rFonts w:hint="eastAsia" w:ascii="宋体" w:hAnsi="宋体" w:eastAsia="宋体" w:cs="宋体"/>
        </w:rPr>
        <w:fldChar w:fldCharType="separate"/>
      </w:r>
      <w:r>
        <w:rPr>
          <w:rFonts w:hint="eastAsia" w:ascii="方正小标宋简体" w:eastAsia="方正小标宋简体"/>
          <w:szCs w:val="32"/>
          <w:lang w:val="en-US" w:eastAsia="zh-CN"/>
        </w:rPr>
        <w:t>大桥乡公共法律服务领域基层政务公开标准目录</w:t>
      </w:r>
      <w:r>
        <w:tab/>
      </w:r>
      <w:r>
        <w:fldChar w:fldCharType="begin"/>
      </w:r>
      <w:r>
        <w:instrText xml:space="preserve"> PAGEREF _Toc7154 </w:instrText>
      </w:r>
      <w:r>
        <w:fldChar w:fldCharType="separate"/>
      </w:r>
      <w:r>
        <w:t>40</w:t>
      </w:r>
      <w:r>
        <w:fldChar w:fldCharType="end"/>
      </w:r>
      <w:r>
        <w:rPr>
          <w:rFonts w:hint="eastAsia" w:ascii="宋体" w:hAnsi="宋体" w:eastAsia="宋体" w:cs="宋体"/>
        </w:rPr>
        <w:fldChar w:fldCharType="end"/>
      </w:r>
    </w:p>
    <w:p>
      <w:pPr>
        <w:pStyle w:val="4"/>
        <w:tabs>
          <w:tab w:val="right" w:leader="dot" w:pos="13958"/>
        </w:tabs>
      </w:pPr>
      <w:r>
        <w:rPr>
          <w:rFonts w:hint="eastAsia" w:ascii="宋体" w:hAnsi="宋体" w:eastAsia="宋体" w:cs="宋体"/>
        </w:rPr>
        <w:fldChar w:fldCharType="begin"/>
      </w:r>
      <w:r>
        <w:rPr>
          <w:rFonts w:hint="eastAsia" w:ascii="宋体" w:hAnsi="宋体" w:eastAsia="宋体" w:cs="宋体"/>
        </w:rPr>
        <w:instrText xml:space="preserve"> HYPERLINK \l _Toc9804 </w:instrText>
      </w:r>
      <w:r>
        <w:rPr>
          <w:rFonts w:hint="eastAsia" w:ascii="宋体" w:hAnsi="宋体" w:eastAsia="宋体" w:cs="宋体"/>
        </w:rPr>
        <w:fldChar w:fldCharType="separate"/>
      </w:r>
      <w:r>
        <w:rPr>
          <w:rFonts w:hint="eastAsia" w:ascii="方正小标宋简体" w:eastAsia="方正小标宋简体"/>
          <w:szCs w:val="32"/>
          <w:lang w:val="en-US" w:eastAsia="zh-CN"/>
        </w:rPr>
        <w:t>大桥乡扶贫领域基层政务公开标准目录</w:t>
      </w:r>
      <w:r>
        <w:tab/>
      </w:r>
      <w:r>
        <w:fldChar w:fldCharType="begin"/>
      </w:r>
      <w:r>
        <w:instrText xml:space="preserve"> PAGEREF _Toc9804 </w:instrText>
      </w:r>
      <w:r>
        <w:fldChar w:fldCharType="separate"/>
      </w:r>
      <w:r>
        <w:t>43</w:t>
      </w:r>
      <w:r>
        <w:fldChar w:fldCharType="end"/>
      </w:r>
      <w:r>
        <w:rPr>
          <w:rFonts w:hint="eastAsia" w:ascii="宋体" w:hAnsi="宋体" w:eastAsia="宋体" w:cs="宋体"/>
        </w:rPr>
        <w:fldChar w:fldCharType="end"/>
      </w:r>
    </w:p>
    <w:p>
      <w:pPr>
        <w:pStyle w:val="4"/>
        <w:tabs>
          <w:tab w:val="right" w:leader="dot" w:pos="13958"/>
        </w:tabs>
      </w:pPr>
      <w:r>
        <w:rPr>
          <w:rFonts w:hint="eastAsia" w:ascii="宋体" w:hAnsi="宋体" w:eastAsia="宋体" w:cs="宋体"/>
        </w:rPr>
        <w:fldChar w:fldCharType="begin"/>
      </w:r>
      <w:r>
        <w:rPr>
          <w:rFonts w:hint="eastAsia" w:ascii="宋体" w:hAnsi="宋体" w:eastAsia="宋体" w:cs="宋体"/>
        </w:rPr>
        <w:instrText xml:space="preserve"> HYPERLINK \l _Toc30449 </w:instrText>
      </w:r>
      <w:r>
        <w:rPr>
          <w:rFonts w:hint="eastAsia" w:ascii="宋体" w:hAnsi="宋体" w:eastAsia="宋体" w:cs="宋体"/>
        </w:rPr>
        <w:fldChar w:fldCharType="separate"/>
      </w:r>
      <w:r>
        <w:rPr>
          <w:rFonts w:hint="eastAsia" w:ascii="方正小标宋简体" w:eastAsia="方正小标宋简体"/>
          <w:szCs w:val="32"/>
          <w:lang w:val="en-US" w:eastAsia="zh-CN"/>
        </w:rPr>
        <w:t>大桥乡社会救助领域基层政务公开标准目录</w:t>
      </w:r>
      <w:r>
        <w:tab/>
      </w:r>
      <w:r>
        <w:fldChar w:fldCharType="begin"/>
      </w:r>
      <w:r>
        <w:instrText xml:space="preserve"> PAGEREF _Toc30449 </w:instrText>
      </w:r>
      <w:r>
        <w:fldChar w:fldCharType="separate"/>
      </w:r>
      <w:r>
        <w:t>55</w:t>
      </w:r>
      <w:r>
        <w:fldChar w:fldCharType="end"/>
      </w:r>
      <w:r>
        <w:rPr>
          <w:rFonts w:hint="eastAsia" w:ascii="宋体" w:hAnsi="宋体" w:eastAsia="宋体" w:cs="宋体"/>
        </w:rPr>
        <w:fldChar w:fldCharType="end"/>
      </w:r>
    </w:p>
    <w:p>
      <w:pPr>
        <w:pStyle w:val="4"/>
        <w:tabs>
          <w:tab w:val="right" w:leader="dot" w:pos="13958"/>
        </w:tabs>
      </w:pPr>
      <w:r>
        <w:rPr>
          <w:rFonts w:hint="eastAsia" w:ascii="宋体" w:hAnsi="宋体" w:eastAsia="宋体" w:cs="宋体"/>
        </w:rPr>
        <w:fldChar w:fldCharType="begin"/>
      </w:r>
      <w:r>
        <w:rPr>
          <w:rFonts w:hint="eastAsia" w:ascii="宋体" w:hAnsi="宋体" w:eastAsia="宋体" w:cs="宋体"/>
        </w:rPr>
        <w:instrText xml:space="preserve"> HYPERLINK \l _Toc31577 </w:instrText>
      </w:r>
      <w:r>
        <w:rPr>
          <w:rFonts w:hint="eastAsia" w:ascii="宋体" w:hAnsi="宋体" w:eastAsia="宋体" w:cs="宋体"/>
        </w:rPr>
        <w:fldChar w:fldCharType="separate"/>
      </w:r>
      <w:r>
        <w:rPr>
          <w:rFonts w:hint="eastAsia" w:ascii="方正小标宋简体" w:eastAsia="方正小标宋简体"/>
          <w:szCs w:val="32"/>
          <w:lang w:val="en-US" w:eastAsia="zh-CN"/>
        </w:rPr>
        <w:t>大桥乡食品药品监管领域基层政务公开标准目录</w:t>
      </w:r>
      <w:r>
        <w:tab/>
      </w:r>
      <w:r>
        <w:fldChar w:fldCharType="begin"/>
      </w:r>
      <w:r>
        <w:instrText xml:space="preserve"> PAGEREF _Toc31577 </w:instrText>
      </w:r>
      <w:r>
        <w:fldChar w:fldCharType="separate"/>
      </w:r>
      <w:r>
        <w:t>63</w:t>
      </w:r>
      <w:r>
        <w:fldChar w:fldCharType="end"/>
      </w:r>
      <w:r>
        <w:rPr>
          <w:rFonts w:hint="eastAsia" w:ascii="宋体" w:hAnsi="宋体" w:eastAsia="宋体" w:cs="宋体"/>
        </w:rPr>
        <w:fldChar w:fldCharType="end"/>
      </w:r>
    </w:p>
    <w:p>
      <w:pPr>
        <w:pStyle w:val="4"/>
        <w:tabs>
          <w:tab w:val="right" w:leader="dot" w:pos="13958"/>
        </w:tabs>
      </w:pPr>
      <w:r>
        <w:rPr>
          <w:rFonts w:hint="eastAsia" w:ascii="宋体" w:hAnsi="宋体" w:eastAsia="宋体" w:cs="宋体"/>
        </w:rPr>
        <w:fldChar w:fldCharType="begin"/>
      </w:r>
      <w:r>
        <w:rPr>
          <w:rFonts w:hint="eastAsia" w:ascii="宋体" w:hAnsi="宋体" w:eastAsia="宋体" w:cs="宋体"/>
        </w:rPr>
        <w:instrText xml:space="preserve"> HYPERLINK \l _Toc31433 </w:instrText>
      </w:r>
      <w:r>
        <w:rPr>
          <w:rFonts w:hint="eastAsia" w:ascii="宋体" w:hAnsi="宋体" w:eastAsia="宋体" w:cs="宋体"/>
        </w:rPr>
        <w:fldChar w:fldCharType="separate"/>
      </w:r>
      <w:r>
        <w:rPr>
          <w:rFonts w:hint="eastAsia" w:ascii="方正小标宋简体" w:eastAsia="方正小标宋简体"/>
          <w:szCs w:val="32"/>
          <w:lang w:val="en-US" w:eastAsia="zh-CN"/>
        </w:rPr>
        <w:t>大桥乡就业领域基层政务公开目录</w:t>
      </w:r>
      <w:r>
        <w:tab/>
      </w:r>
      <w:r>
        <w:fldChar w:fldCharType="begin"/>
      </w:r>
      <w:r>
        <w:instrText xml:space="preserve"> PAGEREF _Toc31433 </w:instrText>
      </w:r>
      <w:r>
        <w:fldChar w:fldCharType="separate"/>
      </w:r>
      <w:r>
        <w:t>73</w:t>
      </w:r>
      <w:r>
        <w:fldChar w:fldCharType="end"/>
      </w:r>
      <w:r>
        <w:rPr>
          <w:rFonts w:hint="eastAsia" w:ascii="宋体" w:hAnsi="宋体" w:eastAsia="宋体" w:cs="宋体"/>
        </w:rPr>
        <w:fldChar w:fldCharType="end"/>
      </w:r>
    </w:p>
    <w:p>
      <w:pPr>
        <w:pStyle w:val="4"/>
        <w:tabs>
          <w:tab w:val="right" w:leader="dot" w:pos="13958"/>
        </w:tabs>
      </w:pPr>
      <w:r>
        <w:rPr>
          <w:rFonts w:hint="eastAsia" w:ascii="宋体" w:hAnsi="宋体" w:eastAsia="宋体" w:cs="宋体"/>
        </w:rPr>
        <w:fldChar w:fldCharType="begin"/>
      </w:r>
      <w:r>
        <w:rPr>
          <w:rFonts w:hint="eastAsia" w:ascii="宋体" w:hAnsi="宋体" w:eastAsia="宋体" w:cs="宋体"/>
        </w:rPr>
        <w:instrText xml:space="preserve"> HYPERLINK \l _Toc18289 </w:instrText>
      </w:r>
      <w:r>
        <w:rPr>
          <w:rFonts w:hint="eastAsia" w:ascii="宋体" w:hAnsi="宋体" w:eastAsia="宋体" w:cs="宋体"/>
        </w:rPr>
        <w:fldChar w:fldCharType="separate"/>
      </w:r>
      <w:r>
        <w:rPr>
          <w:rFonts w:hint="eastAsia" w:ascii="方正小标宋简体" w:eastAsia="方正小标宋简体"/>
          <w:szCs w:val="32"/>
          <w:lang w:val="en-US" w:eastAsia="zh-CN"/>
        </w:rPr>
        <w:t>大桥乡社会保险领域基层政务公开目录</w:t>
      </w:r>
      <w:r>
        <w:tab/>
      </w:r>
      <w:r>
        <w:fldChar w:fldCharType="begin"/>
      </w:r>
      <w:r>
        <w:instrText xml:space="preserve"> PAGEREF _Toc18289 </w:instrText>
      </w:r>
      <w:r>
        <w:fldChar w:fldCharType="separate"/>
      </w:r>
      <w:r>
        <w:t>88</w:t>
      </w:r>
      <w:r>
        <w:fldChar w:fldCharType="end"/>
      </w:r>
      <w:r>
        <w:rPr>
          <w:rFonts w:hint="eastAsia" w:ascii="宋体" w:hAnsi="宋体" w:eastAsia="宋体" w:cs="宋体"/>
        </w:rPr>
        <w:fldChar w:fldCharType="end"/>
      </w:r>
    </w:p>
    <w:p>
      <w:pPr>
        <w:pStyle w:val="4"/>
        <w:tabs>
          <w:tab w:val="right" w:leader="dot" w:pos="13958"/>
        </w:tabs>
      </w:pPr>
      <w:r>
        <w:rPr>
          <w:rFonts w:hint="eastAsia" w:ascii="宋体" w:hAnsi="宋体" w:eastAsia="宋体" w:cs="宋体"/>
        </w:rPr>
        <w:fldChar w:fldCharType="begin"/>
      </w:r>
      <w:r>
        <w:rPr>
          <w:rFonts w:hint="eastAsia" w:ascii="宋体" w:hAnsi="宋体" w:eastAsia="宋体" w:cs="宋体"/>
        </w:rPr>
        <w:instrText xml:space="preserve"> HYPERLINK \l _Toc28092 </w:instrText>
      </w:r>
      <w:r>
        <w:rPr>
          <w:rFonts w:hint="eastAsia" w:ascii="宋体" w:hAnsi="宋体" w:eastAsia="宋体" w:cs="宋体"/>
        </w:rPr>
        <w:fldChar w:fldCharType="separate"/>
      </w:r>
      <w:r>
        <w:rPr>
          <w:rFonts w:hint="eastAsia" w:ascii="方正小标宋简体" w:eastAsia="方正小标宋简体"/>
          <w:szCs w:val="32"/>
          <w:lang w:val="en-US" w:eastAsia="zh-CN"/>
        </w:rPr>
        <w:t>大桥乡涉农补贴领域基层政务公开标准目录</w:t>
      </w:r>
      <w:r>
        <w:tab/>
      </w:r>
      <w:r>
        <w:fldChar w:fldCharType="begin"/>
      </w:r>
      <w:r>
        <w:instrText xml:space="preserve"> PAGEREF _Toc28092 </w:instrText>
      </w:r>
      <w:r>
        <w:fldChar w:fldCharType="separate"/>
      </w:r>
      <w:r>
        <w:t>161</w:t>
      </w:r>
      <w:r>
        <w:fldChar w:fldCharType="end"/>
      </w:r>
      <w:r>
        <w:rPr>
          <w:rFonts w:hint="eastAsia" w:ascii="宋体" w:hAnsi="宋体" w:eastAsia="宋体" w:cs="宋体"/>
        </w:rPr>
        <w:fldChar w:fldCharType="end"/>
      </w:r>
    </w:p>
    <w:p>
      <w:pPr>
        <w:pStyle w:val="4"/>
        <w:tabs>
          <w:tab w:val="right" w:leader="dot" w:pos="13958"/>
        </w:tabs>
      </w:pPr>
      <w:r>
        <w:rPr>
          <w:rFonts w:hint="eastAsia" w:ascii="宋体" w:hAnsi="宋体" w:eastAsia="宋体" w:cs="宋体"/>
        </w:rPr>
        <w:fldChar w:fldCharType="begin"/>
      </w:r>
      <w:r>
        <w:rPr>
          <w:rFonts w:hint="eastAsia" w:ascii="宋体" w:hAnsi="宋体" w:eastAsia="宋体" w:cs="宋体"/>
        </w:rPr>
        <w:instrText xml:space="preserve"> HYPERLINK \l _Toc20097 </w:instrText>
      </w:r>
      <w:r>
        <w:rPr>
          <w:rFonts w:hint="eastAsia" w:ascii="宋体" w:hAnsi="宋体" w:eastAsia="宋体" w:cs="宋体"/>
        </w:rPr>
        <w:fldChar w:fldCharType="separate"/>
      </w:r>
      <w:r>
        <w:rPr>
          <w:rFonts w:hint="eastAsia" w:ascii="方正小标宋简体" w:eastAsia="方正小标宋简体"/>
          <w:szCs w:val="32"/>
          <w:lang w:val="en-US" w:eastAsia="zh-CN"/>
        </w:rPr>
        <w:t>大桥乡义务教育领域基层政务公开标准目录</w:t>
      </w:r>
      <w:r>
        <w:tab/>
      </w:r>
      <w:r>
        <w:fldChar w:fldCharType="begin"/>
      </w:r>
      <w:r>
        <w:instrText xml:space="preserve"> PAGEREF _Toc20097 </w:instrText>
      </w:r>
      <w:r>
        <w:fldChar w:fldCharType="separate"/>
      </w:r>
      <w:r>
        <w:t>163</w:t>
      </w:r>
      <w:r>
        <w:fldChar w:fldCharType="end"/>
      </w:r>
      <w:r>
        <w:rPr>
          <w:rFonts w:hint="eastAsia" w:ascii="宋体" w:hAnsi="宋体" w:eastAsia="宋体" w:cs="宋体"/>
        </w:rPr>
        <w:fldChar w:fldCharType="end"/>
      </w:r>
    </w:p>
    <w:p>
      <w:pPr>
        <w:pStyle w:val="4"/>
        <w:tabs>
          <w:tab w:val="right" w:leader="dot" w:pos="13958"/>
        </w:tabs>
      </w:pPr>
      <w:r>
        <w:rPr>
          <w:rFonts w:hint="eastAsia" w:ascii="宋体" w:hAnsi="宋体" w:eastAsia="宋体" w:cs="宋体"/>
        </w:rPr>
        <w:fldChar w:fldCharType="begin"/>
      </w:r>
      <w:r>
        <w:rPr>
          <w:rFonts w:hint="eastAsia" w:ascii="宋体" w:hAnsi="宋体" w:eastAsia="宋体" w:cs="宋体"/>
        </w:rPr>
        <w:instrText xml:space="preserve"> HYPERLINK \l _Toc2033 </w:instrText>
      </w:r>
      <w:r>
        <w:rPr>
          <w:rFonts w:hint="eastAsia" w:ascii="宋体" w:hAnsi="宋体" w:eastAsia="宋体" w:cs="宋体"/>
        </w:rPr>
        <w:fldChar w:fldCharType="separate"/>
      </w:r>
      <w:r>
        <w:rPr>
          <w:rFonts w:hint="eastAsia" w:ascii="方正小标宋简体" w:eastAsia="方正小标宋简体"/>
          <w:szCs w:val="32"/>
          <w:lang w:val="en-US" w:eastAsia="zh-CN"/>
        </w:rPr>
        <w:t>大桥乡卫生健康领域基层政务公开标准目录（试行）</w:t>
      </w:r>
      <w:r>
        <w:tab/>
      </w:r>
      <w:r>
        <w:fldChar w:fldCharType="begin"/>
      </w:r>
      <w:r>
        <w:instrText xml:space="preserve"> PAGEREF _Toc2033 </w:instrText>
      </w:r>
      <w:r>
        <w:fldChar w:fldCharType="separate"/>
      </w:r>
      <w:r>
        <w:t>192</w:t>
      </w:r>
      <w:r>
        <w:fldChar w:fldCharType="end"/>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val="0"/>
        <w:textAlignment w:val="auto"/>
        <w:rPr>
          <w:rFonts w:hint="eastAsia" w:ascii="方正小标宋简体" w:eastAsia="方正小标宋简体"/>
          <w:color w:val="000000"/>
          <w:sz w:val="40"/>
          <w:szCs w:val="32"/>
          <w:lang w:val="en-US" w:eastAsia="zh-CN"/>
        </w:rPr>
        <w:sectPr>
          <w:footerReference r:id="rId3" w:type="default"/>
          <w:pgSz w:w="16838" w:h="11906" w:orient="landscape"/>
          <w:pgMar w:top="1800" w:right="1440" w:bottom="1800" w:left="1440" w:header="851" w:footer="992" w:gutter="0"/>
          <w:pgNumType w:fmt="decimal" w:start="1"/>
          <w:cols w:space="425" w:num="1"/>
          <w:docGrid w:type="lines" w:linePitch="312" w:charSpace="0"/>
        </w:sectPr>
      </w:pPr>
      <w:r>
        <w:rPr>
          <w:rFonts w:hint="eastAsia" w:ascii="宋体" w:hAnsi="宋体" w:eastAsia="宋体" w:cs="宋体"/>
        </w:rPr>
        <w:fldChar w:fldCharType="end"/>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0" w:name="_Toc24344"/>
      <w:r>
        <w:rPr>
          <w:rFonts w:hint="eastAsia" w:ascii="方正小标宋简体" w:eastAsia="方正小标宋简体"/>
          <w:color w:val="000000"/>
          <w:sz w:val="40"/>
          <w:szCs w:val="32"/>
          <w:lang w:val="en-US" w:eastAsia="zh-CN"/>
        </w:rPr>
        <w:t>大桥乡农村集体土地征收基层政务公开标准目录</w:t>
      </w:r>
      <w:bookmarkEnd w:id="0"/>
    </w:p>
    <w:tbl>
      <w:tblPr>
        <w:tblStyle w:val="7"/>
        <w:tblW w:w="14016" w:type="dxa"/>
        <w:jc w:val="center"/>
        <w:tblLayout w:type="fixed"/>
        <w:tblCellMar>
          <w:top w:w="0" w:type="dxa"/>
          <w:left w:w="108" w:type="dxa"/>
          <w:bottom w:w="0" w:type="dxa"/>
          <w:right w:w="108" w:type="dxa"/>
        </w:tblCellMar>
      </w:tblPr>
      <w:tblGrid>
        <w:gridCol w:w="487"/>
        <w:gridCol w:w="682"/>
        <w:gridCol w:w="706"/>
        <w:gridCol w:w="3580"/>
        <w:gridCol w:w="963"/>
        <w:gridCol w:w="1171"/>
        <w:gridCol w:w="1266"/>
        <w:gridCol w:w="1974"/>
        <w:gridCol w:w="606"/>
        <w:gridCol w:w="691"/>
        <w:gridCol w:w="540"/>
        <w:gridCol w:w="540"/>
        <w:gridCol w:w="360"/>
        <w:gridCol w:w="450"/>
      </w:tblGrid>
      <w:tr>
        <w:tblPrEx>
          <w:tblCellMar>
            <w:top w:w="0" w:type="dxa"/>
            <w:left w:w="108" w:type="dxa"/>
            <w:bottom w:w="0" w:type="dxa"/>
            <w:right w:w="108" w:type="dxa"/>
          </w:tblCellMar>
        </w:tblPrEx>
        <w:trPr>
          <w:trHeight w:val="284" w:hRule="atLeast"/>
          <w:tblHeader/>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序号</w:t>
            </w:r>
          </w:p>
        </w:tc>
        <w:tc>
          <w:tcPr>
            <w:tcW w:w="1388" w:type="dxa"/>
            <w:gridSpan w:val="2"/>
            <w:tcBorders>
              <w:top w:val="single" w:color="auto" w:sz="4" w:space="0"/>
              <w:left w:val="nil"/>
              <w:bottom w:val="single" w:color="auto" w:sz="4" w:space="0"/>
              <w:right w:val="single" w:color="auto" w:sz="4" w:space="0"/>
            </w:tcBorders>
            <w:noWrap w:val="0"/>
            <w:vAlign w:val="center"/>
          </w:tcPr>
          <w:p>
            <w:pPr>
              <w:widowControl/>
              <w:numPr>
                <w:ins w:id="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公开事项</w:t>
            </w:r>
          </w:p>
        </w:tc>
        <w:tc>
          <w:tcPr>
            <w:tcW w:w="35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公开内容</w:t>
            </w:r>
          </w:p>
          <w:p>
            <w:pPr>
              <w:widowControl/>
              <w:numPr>
                <w:ins w:id="3" w:author="薛山:返回拟稿人" w:date="2019-07-16T17:15:00Z"/>
              </w:numPr>
              <w:spacing w:line="160" w:lineRule="exact"/>
              <w:jc w:val="center"/>
              <w:rPr>
                <w:rFonts w:ascii="仿宋_GB2312" w:hAnsi="华文仿宋" w:eastAsia="仿宋_GB2312" w:cs="宋体"/>
                <w:b/>
                <w:kern w:val="0"/>
                <w:sz w:val="15"/>
                <w:szCs w:val="15"/>
              </w:rPr>
            </w:pPr>
          </w:p>
        </w:tc>
        <w:tc>
          <w:tcPr>
            <w:tcW w:w="9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4"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公开依据</w:t>
            </w:r>
          </w:p>
        </w:tc>
        <w:tc>
          <w:tcPr>
            <w:tcW w:w="11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公开时限</w:t>
            </w:r>
          </w:p>
        </w:tc>
        <w:tc>
          <w:tcPr>
            <w:tcW w:w="12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主体</w:t>
            </w:r>
          </w:p>
        </w:tc>
        <w:tc>
          <w:tcPr>
            <w:tcW w:w="19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公开渠道</w:t>
            </w:r>
          </w:p>
        </w:tc>
        <w:tc>
          <w:tcPr>
            <w:tcW w:w="1297" w:type="dxa"/>
            <w:gridSpan w:val="2"/>
            <w:tcBorders>
              <w:top w:val="single" w:color="auto" w:sz="4" w:space="0"/>
              <w:left w:val="nil"/>
              <w:bottom w:val="single" w:color="auto" w:sz="4" w:space="0"/>
              <w:right w:val="single" w:color="auto" w:sz="4" w:space="0"/>
            </w:tcBorders>
            <w:noWrap w:val="0"/>
            <w:vAlign w:val="center"/>
          </w:tcPr>
          <w:p>
            <w:pPr>
              <w:widowControl/>
              <w:numPr>
                <w:ins w:id="9"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公开对象</w:t>
            </w:r>
          </w:p>
        </w:tc>
        <w:tc>
          <w:tcPr>
            <w:tcW w:w="1080" w:type="dxa"/>
            <w:gridSpan w:val="2"/>
            <w:tcBorders>
              <w:top w:val="single" w:color="auto" w:sz="4" w:space="0"/>
              <w:left w:val="nil"/>
              <w:bottom w:val="single" w:color="auto" w:sz="4" w:space="0"/>
              <w:right w:val="single" w:color="auto" w:sz="4" w:space="0"/>
            </w:tcBorders>
            <w:noWrap w:val="0"/>
            <w:vAlign w:val="center"/>
          </w:tcPr>
          <w:p>
            <w:pPr>
              <w:widowControl/>
              <w:numPr>
                <w:ins w:id="1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1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方式</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numPr>
                <w:ins w:id="1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13"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层级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4" w:author="薛山:返回拟稿人" w:date="2019-07-16T17:15:00Z"/>
              </w:numPr>
              <w:jc w:val="left"/>
              <w:rPr>
                <w:rFonts w:ascii="仿宋_GB2312" w:hAnsi="华文仿宋" w:eastAsia="仿宋_GB2312" w:cs="宋体"/>
                <w:b/>
                <w:kern w:val="0"/>
                <w:sz w:val="15"/>
                <w:szCs w:val="15"/>
              </w:rPr>
            </w:pP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一级</w:t>
            </w:r>
          </w:p>
          <w:p>
            <w:pPr>
              <w:widowControl/>
              <w:numPr>
                <w:ins w:id="1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事项</w:t>
            </w:r>
          </w:p>
        </w:tc>
        <w:tc>
          <w:tcPr>
            <w:tcW w:w="7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二级</w:t>
            </w:r>
          </w:p>
          <w:p>
            <w:pPr>
              <w:widowControl/>
              <w:numPr>
                <w:ins w:id="1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事项</w:t>
            </w:r>
          </w:p>
        </w:tc>
        <w:tc>
          <w:tcPr>
            <w:tcW w:w="35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9" w:author="薛山:返回拟稿人" w:date="2019-07-16T17:15:00Z"/>
              </w:numPr>
              <w:jc w:val="left"/>
              <w:rPr>
                <w:rFonts w:ascii="仿宋_GB2312" w:hAnsi="华文仿宋" w:eastAsia="仿宋_GB2312" w:cs="宋体"/>
                <w:b/>
                <w:kern w:val="0"/>
                <w:sz w:val="15"/>
                <w:szCs w:val="15"/>
              </w:rPr>
            </w:pP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0" w:author="薛山:返回拟稿人" w:date="2019-07-16T17:15:00Z"/>
              </w:numPr>
              <w:jc w:val="left"/>
              <w:rPr>
                <w:rFonts w:ascii="仿宋_GB2312" w:hAnsi="华文仿宋" w:eastAsia="仿宋_GB2312" w:cs="宋体"/>
                <w:b/>
                <w:kern w:val="0"/>
                <w:sz w:val="15"/>
                <w:szCs w:val="15"/>
              </w:rPr>
            </w:pPr>
          </w:p>
        </w:tc>
        <w:tc>
          <w:tcPr>
            <w:tcW w:w="11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1" w:author="薛山:返回拟稿人" w:date="2019-07-16T17:15:00Z"/>
              </w:numPr>
              <w:jc w:val="left"/>
              <w:rPr>
                <w:rFonts w:ascii="仿宋_GB2312" w:hAnsi="华文仿宋" w:eastAsia="仿宋_GB2312" w:cs="宋体"/>
                <w:b/>
                <w:kern w:val="0"/>
                <w:sz w:val="15"/>
                <w:szCs w:val="15"/>
              </w:rPr>
            </w:pP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2" w:author="薛山:返回拟稿人" w:date="2019-07-16T17:15:00Z"/>
              </w:numPr>
              <w:jc w:val="left"/>
              <w:rPr>
                <w:rFonts w:ascii="仿宋_GB2312" w:hAnsi="华文仿宋" w:eastAsia="仿宋_GB2312" w:cs="宋体"/>
                <w:b/>
                <w:kern w:val="0"/>
                <w:sz w:val="15"/>
                <w:szCs w:val="15"/>
              </w:rPr>
            </w:pPr>
          </w:p>
        </w:tc>
        <w:tc>
          <w:tcPr>
            <w:tcW w:w="19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3" w:author="薛山:返回拟稿人" w:date="2019-07-16T17:15:00Z"/>
              </w:numPr>
              <w:jc w:val="left"/>
              <w:rPr>
                <w:rFonts w:ascii="仿宋_GB2312" w:hAnsi="华文仿宋" w:eastAsia="仿宋_GB2312" w:cs="宋体"/>
                <w:b/>
                <w:kern w:val="0"/>
                <w:sz w:val="15"/>
                <w:szCs w:val="15"/>
              </w:rPr>
            </w:pPr>
          </w:p>
        </w:tc>
        <w:tc>
          <w:tcPr>
            <w:tcW w:w="6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4"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全</w:t>
            </w:r>
          </w:p>
          <w:p>
            <w:pPr>
              <w:widowControl/>
              <w:numPr>
                <w:ins w:id="2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社会</w:t>
            </w:r>
          </w:p>
        </w:tc>
        <w:tc>
          <w:tcPr>
            <w:tcW w:w="6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特定</w:t>
            </w:r>
          </w:p>
          <w:p>
            <w:pPr>
              <w:widowControl/>
              <w:numPr>
                <w:ins w:id="2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群体</w:t>
            </w:r>
          </w:p>
        </w:tc>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主动</w:t>
            </w:r>
          </w:p>
        </w:tc>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9"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依</w:t>
            </w:r>
          </w:p>
          <w:p>
            <w:pPr>
              <w:widowControl/>
              <w:numPr>
                <w:ins w:id="3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申请</w:t>
            </w:r>
          </w:p>
        </w:tc>
        <w:tc>
          <w:tcPr>
            <w:tcW w:w="3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3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县级</w:t>
            </w:r>
          </w:p>
        </w:tc>
        <w:tc>
          <w:tcPr>
            <w:tcW w:w="4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3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乡级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3" w:author="薛山:返回拟稿人" w:date="2019-07-16T17:15:00Z"/>
              </w:numPr>
              <w:jc w:val="left"/>
              <w:rPr>
                <w:rFonts w:ascii="仿宋_GB2312" w:hAnsi="华文仿宋" w:eastAsia="仿宋_GB2312" w:cs="宋体"/>
                <w:b/>
                <w:kern w:val="0"/>
                <w:sz w:val="15"/>
                <w:szCs w:val="15"/>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4" w:author="薛山:返回拟稿人" w:date="2019-07-16T17:15:00Z"/>
              </w:numPr>
              <w:jc w:val="left"/>
              <w:rPr>
                <w:rFonts w:ascii="仿宋_GB2312" w:hAnsi="华文仿宋" w:eastAsia="仿宋_GB2312" w:cs="宋体"/>
                <w:b/>
                <w:kern w:val="0"/>
                <w:sz w:val="15"/>
                <w:szCs w:val="15"/>
              </w:rPr>
            </w:pPr>
          </w:p>
        </w:tc>
        <w:tc>
          <w:tcPr>
            <w:tcW w:w="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5" w:author="薛山:返回拟稿人" w:date="2019-07-16T17:15:00Z"/>
              </w:numPr>
              <w:jc w:val="left"/>
              <w:rPr>
                <w:rFonts w:ascii="仿宋_GB2312" w:hAnsi="华文仿宋" w:eastAsia="仿宋_GB2312" w:cs="宋体"/>
                <w:b/>
                <w:kern w:val="0"/>
                <w:sz w:val="15"/>
                <w:szCs w:val="15"/>
              </w:rPr>
            </w:pPr>
          </w:p>
        </w:tc>
        <w:tc>
          <w:tcPr>
            <w:tcW w:w="35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6" w:author="薛山:返回拟稿人" w:date="2019-07-16T17:15:00Z"/>
              </w:numPr>
              <w:jc w:val="left"/>
              <w:rPr>
                <w:rFonts w:ascii="仿宋_GB2312" w:hAnsi="华文仿宋" w:eastAsia="仿宋_GB2312" w:cs="宋体"/>
                <w:b/>
                <w:kern w:val="0"/>
                <w:sz w:val="15"/>
                <w:szCs w:val="15"/>
              </w:rPr>
            </w:pP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7" w:author="薛山:返回拟稿人" w:date="2019-07-16T17:15:00Z"/>
              </w:numPr>
              <w:jc w:val="left"/>
              <w:rPr>
                <w:rFonts w:ascii="仿宋_GB2312" w:hAnsi="华文仿宋" w:eastAsia="仿宋_GB2312" w:cs="宋体"/>
                <w:b/>
                <w:kern w:val="0"/>
                <w:sz w:val="15"/>
                <w:szCs w:val="15"/>
              </w:rPr>
            </w:pPr>
          </w:p>
        </w:tc>
        <w:tc>
          <w:tcPr>
            <w:tcW w:w="11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8" w:author="薛山:返回拟稿人" w:date="2019-07-16T17:15:00Z"/>
              </w:numPr>
              <w:jc w:val="left"/>
              <w:rPr>
                <w:rFonts w:ascii="仿宋_GB2312" w:hAnsi="华文仿宋" w:eastAsia="仿宋_GB2312" w:cs="宋体"/>
                <w:b/>
                <w:kern w:val="0"/>
                <w:sz w:val="15"/>
                <w:szCs w:val="15"/>
              </w:rPr>
            </w:pP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9" w:author="薛山:返回拟稿人" w:date="2019-07-16T17:15:00Z"/>
              </w:numPr>
              <w:jc w:val="left"/>
              <w:rPr>
                <w:rFonts w:ascii="仿宋_GB2312" w:hAnsi="华文仿宋" w:eastAsia="仿宋_GB2312" w:cs="宋体"/>
                <w:b/>
                <w:kern w:val="0"/>
                <w:sz w:val="15"/>
                <w:szCs w:val="15"/>
              </w:rPr>
            </w:pPr>
          </w:p>
        </w:tc>
        <w:tc>
          <w:tcPr>
            <w:tcW w:w="19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0" w:author="薛山:返回拟稿人" w:date="2019-07-16T17:15:00Z"/>
              </w:numPr>
              <w:jc w:val="left"/>
              <w:rPr>
                <w:rFonts w:ascii="仿宋_GB2312" w:hAnsi="华文仿宋" w:eastAsia="仿宋_GB2312" w:cs="宋体"/>
                <w:b/>
                <w:kern w:val="0"/>
                <w:sz w:val="15"/>
                <w:szCs w:val="15"/>
              </w:rPr>
            </w:pPr>
          </w:p>
        </w:tc>
        <w:tc>
          <w:tcPr>
            <w:tcW w:w="6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1" w:author="薛山:返回拟稿人" w:date="2019-07-16T17:15:00Z"/>
              </w:numPr>
              <w:jc w:val="left"/>
              <w:rPr>
                <w:rFonts w:ascii="仿宋_GB2312" w:hAnsi="华文仿宋" w:eastAsia="仿宋_GB2312" w:cs="宋体"/>
                <w:b/>
                <w:kern w:val="0"/>
                <w:sz w:val="15"/>
                <w:szCs w:val="15"/>
              </w:rPr>
            </w:pPr>
          </w:p>
        </w:tc>
        <w:tc>
          <w:tcPr>
            <w:tcW w:w="6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2" w:author="薛山:返回拟稿人" w:date="2019-07-16T17:15:00Z"/>
              </w:numPr>
              <w:jc w:val="left"/>
              <w:rPr>
                <w:rFonts w:ascii="仿宋_GB2312" w:hAnsi="华文仿宋" w:eastAsia="仿宋_GB2312" w:cs="宋体"/>
                <w:b/>
                <w:kern w:val="0"/>
                <w:sz w:val="15"/>
                <w:szCs w:val="15"/>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3" w:author="薛山:返回拟稿人" w:date="2019-07-16T17:15:00Z"/>
              </w:numPr>
              <w:jc w:val="left"/>
              <w:rPr>
                <w:rFonts w:ascii="仿宋_GB2312" w:hAnsi="华文仿宋" w:eastAsia="仿宋_GB2312" w:cs="宋体"/>
                <w:b/>
                <w:kern w:val="0"/>
                <w:sz w:val="15"/>
                <w:szCs w:val="15"/>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4" w:author="薛山:返回拟稿人" w:date="2019-07-16T17:15:00Z"/>
              </w:numPr>
              <w:jc w:val="left"/>
              <w:rPr>
                <w:rFonts w:ascii="仿宋_GB2312" w:hAnsi="华文仿宋" w:eastAsia="仿宋_GB2312" w:cs="宋体"/>
                <w:b/>
                <w:kern w:val="0"/>
                <w:sz w:val="15"/>
                <w:szCs w:val="15"/>
              </w:rPr>
            </w:pPr>
          </w:p>
        </w:tc>
        <w:tc>
          <w:tcPr>
            <w:tcW w:w="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5" w:author="薛山:返回拟稿人" w:date="2019-07-16T17:15:00Z"/>
              </w:numPr>
              <w:jc w:val="left"/>
              <w:rPr>
                <w:rFonts w:ascii="仿宋_GB2312" w:hAnsi="华文仿宋" w:eastAsia="仿宋_GB2312" w:cs="宋体"/>
                <w:b/>
                <w:kern w:val="0"/>
                <w:sz w:val="15"/>
                <w:szCs w:val="15"/>
              </w:rPr>
            </w:pPr>
          </w:p>
        </w:tc>
        <w:tc>
          <w:tcPr>
            <w:tcW w:w="4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6" w:author="薛山:返回拟稿人" w:date="2019-07-16T17:15:00Z"/>
              </w:numPr>
              <w:jc w:val="left"/>
              <w:rPr>
                <w:rFonts w:ascii="仿宋_GB2312" w:hAnsi="华文仿宋" w:eastAsia="仿宋_GB2312" w:cs="宋体"/>
                <w:b/>
                <w:kern w:val="0"/>
                <w:sz w:val="15"/>
                <w:szCs w:val="15"/>
              </w:rPr>
            </w:pPr>
          </w:p>
        </w:tc>
      </w:tr>
      <w:tr>
        <w:tblPrEx>
          <w:tblCellMar>
            <w:top w:w="0" w:type="dxa"/>
            <w:left w:w="108" w:type="dxa"/>
            <w:bottom w:w="0" w:type="dxa"/>
            <w:right w:w="108" w:type="dxa"/>
          </w:tblCellMar>
        </w:tblPrEx>
        <w:trPr>
          <w:trHeight w:val="3061" w:hRule="atLeast"/>
          <w:jc w:val="center"/>
        </w:trPr>
        <w:tc>
          <w:tcPr>
            <w:tcW w:w="487" w:type="dxa"/>
            <w:tcBorders>
              <w:top w:val="nil"/>
              <w:left w:val="single" w:color="auto" w:sz="4" w:space="0"/>
              <w:bottom w:val="single" w:color="auto" w:sz="4" w:space="0"/>
              <w:right w:val="single" w:color="auto" w:sz="4" w:space="0"/>
            </w:tcBorders>
            <w:noWrap w:val="0"/>
            <w:vAlign w:val="center"/>
          </w:tcPr>
          <w:p>
            <w:pPr>
              <w:widowControl/>
              <w:numPr>
                <w:ins w:id="47" w:author="薛山:返回拟稿人" w:date="2019-07-16T17:15:00Z"/>
              </w:numPr>
              <w:spacing w:line="320" w:lineRule="exact"/>
              <w:jc w:val="center"/>
              <w:rPr>
                <w:rFonts w:ascii="仿宋_GB2312" w:hAnsi="仿宋_GB2312" w:eastAsia="仿宋_GB2312" w:cs="宋体"/>
                <w:kern w:val="0"/>
                <w:sz w:val="20"/>
                <w:szCs w:val="20"/>
              </w:rPr>
            </w:pPr>
            <w:r>
              <w:rPr>
                <w:rFonts w:hint="eastAsia" w:ascii="仿宋_GB2312" w:hAnsi="仿宋_GB2312" w:eastAsia="仿宋_GB2312" w:cs="宋体"/>
                <w:kern w:val="0"/>
                <w:sz w:val="20"/>
                <w:szCs w:val="20"/>
              </w:rPr>
              <w:t>1</w:t>
            </w:r>
          </w:p>
        </w:tc>
        <w:tc>
          <w:tcPr>
            <w:tcW w:w="682" w:type="dxa"/>
            <w:tcBorders>
              <w:top w:val="single" w:color="auto" w:sz="4" w:space="0"/>
              <w:left w:val="single" w:color="auto" w:sz="4" w:space="0"/>
              <w:bottom w:val="single" w:color="auto" w:sz="4" w:space="0"/>
              <w:right w:val="single" w:color="auto" w:sz="4" w:space="0"/>
            </w:tcBorders>
            <w:noWrap w:val="0"/>
            <w:vAlign w:val="center"/>
          </w:tcPr>
          <w:p>
            <w:pPr>
              <w:widowControl/>
              <w:numPr>
                <w:ins w:id="48"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征地管理政策</w:t>
            </w:r>
          </w:p>
        </w:tc>
        <w:tc>
          <w:tcPr>
            <w:tcW w:w="706" w:type="dxa"/>
            <w:tcBorders>
              <w:top w:val="single" w:color="auto" w:sz="4" w:space="0"/>
              <w:left w:val="nil"/>
              <w:bottom w:val="single" w:color="auto" w:sz="4" w:space="0"/>
              <w:right w:val="single" w:color="auto" w:sz="4" w:space="0"/>
            </w:tcBorders>
            <w:noWrap w:val="0"/>
            <w:vAlign w:val="center"/>
          </w:tcPr>
          <w:p>
            <w:pPr>
              <w:widowControl/>
              <w:numPr>
                <w:ins w:id="49"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3580" w:type="dxa"/>
            <w:tcBorders>
              <w:top w:val="nil"/>
              <w:left w:val="nil"/>
              <w:bottom w:val="single" w:color="auto" w:sz="4" w:space="0"/>
              <w:right w:val="single" w:color="auto" w:sz="4" w:space="0"/>
            </w:tcBorders>
            <w:noWrap w:val="0"/>
            <w:vAlign w:val="center"/>
          </w:tcPr>
          <w:p>
            <w:pPr>
              <w:widowControl/>
              <w:numPr>
                <w:ins w:id="50"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征地补偿安置法律以及适用于本地区的政策、技术标准等规定要求。 </w:t>
            </w:r>
          </w:p>
          <w:p>
            <w:pPr>
              <w:widowControl/>
              <w:numPr>
                <w:ins w:id="51"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1.法律法规和规章；</w:t>
            </w:r>
          </w:p>
          <w:p>
            <w:pPr>
              <w:widowControl/>
              <w:numPr>
                <w:ins w:id="52"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2.征地前期准备、征地审查报批、征地组织实施规范性文件；</w:t>
            </w:r>
          </w:p>
          <w:p>
            <w:pPr>
              <w:widowControl/>
              <w:numPr>
                <w:ins w:id="53"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3.土地补偿费和安置补助费标准（征地区片综合地价或征地统一年产值标准）；</w:t>
            </w:r>
          </w:p>
          <w:p>
            <w:pPr>
              <w:widowControl/>
              <w:numPr>
                <w:ins w:id="54"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4.地上附着物和青苗补偿费标准；</w:t>
            </w:r>
          </w:p>
          <w:p>
            <w:pPr>
              <w:widowControl/>
              <w:numPr>
                <w:ins w:id="55"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〔*农村村民住宅拆迁补偿标准〕；</w:t>
            </w:r>
          </w:p>
          <w:p>
            <w:pPr>
              <w:widowControl/>
              <w:numPr>
                <w:ins w:id="56"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〔*征地工作流程图〕。</w:t>
            </w:r>
          </w:p>
        </w:tc>
        <w:tc>
          <w:tcPr>
            <w:tcW w:w="963" w:type="dxa"/>
            <w:tcBorders>
              <w:top w:val="nil"/>
              <w:left w:val="nil"/>
              <w:bottom w:val="single" w:color="auto" w:sz="4" w:space="0"/>
              <w:right w:val="single" w:color="auto" w:sz="4" w:space="0"/>
            </w:tcBorders>
            <w:noWrap w:val="0"/>
            <w:vAlign w:val="center"/>
          </w:tcPr>
          <w:p>
            <w:pPr>
              <w:widowControl/>
              <w:numPr>
                <w:ins w:id="57"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w:t>
            </w:r>
          </w:p>
        </w:tc>
        <w:tc>
          <w:tcPr>
            <w:tcW w:w="1171" w:type="dxa"/>
            <w:tcBorders>
              <w:top w:val="nil"/>
              <w:left w:val="nil"/>
              <w:bottom w:val="single" w:color="auto" w:sz="4" w:space="0"/>
              <w:right w:val="single" w:color="auto" w:sz="4" w:space="0"/>
            </w:tcBorders>
            <w:noWrap w:val="0"/>
            <w:vAlign w:val="center"/>
          </w:tcPr>
          <w:p>
            <w:pPr>
              <w:widowControl/>
              <w:numPr>
                <w:ins w:id="58"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自该信息形成或者变更之日起20个工作日内予以公开，法律法规另有规定的除外。</w:t>
            </w:r>
          </w:p>
        </w:tc>
        <w:tc>
          <w:tcPr>
            <w:tcW w:w="1266" w:type="dxa"/>
            <w:tcBorders>
              <w:top w:val="nil"/>
              <w:left w:val="nil"/>
              <w:bottom w:val="single" w:color="auto" w:sz="4" w:space="0"/>
              <w:right w:val="single" w:color="auto" w:sz="4" w:space="0"/>
            </w:tcBorders>
            <w:noWrap w:val="0"/>
            <w:vAlign w:val="center"/>
          </w:tcPr>
          <w:p>
            <w:pPr>
              <w:widowControl/>
              <w:numPr>
                <w:ins w:id="59" w:author="薛山:返回拟稿人" w:date="2019-07-16T17:15:00Z"/>
              </w:numPr>
              <w:spacing w:line="240" w:lineRule="exact"/>
              <w:rPr>
                <w:rFonts w:hint="eastAsia" w:ascii="仿宋_GB2312" w:hAnsi="仿宋_GB2312" w:eastAsia="仿宋_GB2312" w:cs="仿宋_GB2312"/>
                <w:kern w:val="0"/>
                <w:sz w:val="18"/>
                <w:szCs w:val="18"/>
                <w:lang w:eastAsia="zh-CN"/>
              </w:rPr>
            </w:pPr>
            <w:r>
              <w:rPr>
                <w:rFonts w:hint="eastAsia" w:ascii="仿宋_GB2312" w:hAnsi="仿宋_GB2312" w:eastAsia="仿宋_GB2312"/>
                <w:sz w:val="18"/>
                <w:szCs w:val="18"/>
                <w:lang w:eastAsia="zh-CN"/>
              </w:rPr>
              <w:t>大桥乡人民政府</w:t>
            </w:r>
          </w:p>
        </w:tc>
        <w:tc>
          <w:tcPr>
            <w:tcW w:w="1974" w:type="dxa"/>
            <w:tcBorders>
              <w:top w:val="nil"/>
              <w:left w:val="nil"/>
              <w:bottom w:val="single" w:color="auto" w:sz="4" w:space="0"/>
              <w:right w:val="single" w:color="auto" w:sz="4" w:space="0"/>
            </w:tcBorders>
            <w:noWrap w:val="0"/>
            <w:vAlign w:val="center"/>
          </w:tcPr>
          <w:p>
            <w:pPr>
              <w:widowControl/>
              <w:numPr>
                <w:ins w:id="60"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      ■政务服务中心</w:t>
            </w:r>
          </w:p>
          <w:p>
            <w:pPr>
              <w:numPr>
                <w:ins w:id="61"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w:t>
            </w:r>
          </w:p>
          <w:p>
            <w:pPr>
              <w:widowControl/>
              <w:numPr>
                <w:ins w:id="62"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63"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w:t>
            </w:r>
          </w:p>
          <w:p>
            <w:pPr>
              <w:widowControl/>
              <w:numPr>
                <w:ins w:id="64"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□社区/企事业单位/村公示栏（电子屏）    □精准推送  </w:t>
            </w:r>
          </w:p>
          <w:p>
            <w:pPr>
              <w:widowControl/>
              <w:numPr>
                <w:ins w:id="65"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□其他</w:t>
            </w:r>
          </w:p>
        </w:tc>
        <w:tc>
          <w:tcPr>
            <w:tcW w:w="606" w:type="dxa"/>
            <w:tcBorders>
              <w:top w:val="nil"/>
              <w:left w:val="nil"/>
              <w:bottom w:val="single" w:color="auto" w:sz="4" w:space="0"/>
              <w:right w:val="single" w:color="auto" w:sz="4" w:space="0"/>
            </w:tcBorders>
            <w:noWrap w:val="0"/>
            <w:vAlign w:val="center"/>
          </w:tcPr>
          <w:p>
            <w:pPr>
              <w:widowControl/>
              <w:numPr>
                <w:ins w:id="66"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691" w:type="dxa"/>
            <w:tcBorders>
              <w:top w:val="nil"/>
              <w:left w:val="nil"/>
              <w:bottom w:val="single" w:color="auto" w:sz="4" w:space="0"/>
              <w:right w:val="single" w:color="auto" w:sz="4" w:space="0"/>
            </w:tcBorders>
            <w:noWrap w:val="0"/>
            <w:vAlign w:val="center"/>
          </w:tcPr>
          <w:p>
            <w:pPr>
              <w:widowControl/>
              <w:numPr>
                <w:ins w:id="67" w:author="薛山:返回拟稿人" w:date="2019-07-16T17:15:00Z"/>
              </w:numPr>
              <w:spacing w:line="240" w:lineRule="exact"/>
              <w:jc w:val="center"/>
              <w:rPr>
                <w:rFonts w:ascii="仿宋_GB2312" w:hAnsi="仿宋_GB2312" w:eastAsia="仿宋_GB2312" w:cs="宋体"/>
                <w:kern w:val="0"/>
                <w:sz w:val="24"/>
              </w:rPr>
            </w:pPr>
          </w:p>
        </w:tc>
        <w:tc>
          <w:tcPr>
            <w:tcW w:w="540" w:type="dxa"/>
            <w:tcBorders>
              <w:top w:val="nil"/>
              <w:left w:val="nil"/>
              <w:bottom w:val="single" w:color="auto" w:sz="4" w:space="0"/>
              <w:right w:val="single" w:color="auto" w:sz="4" w:space="0"/>
            </w:tcBorders>
            <w:noWrap w:val="0"/>
            <w:vAlign w:val="center"/>
          </w:tcPr>
          <w:p>
            <w:pPr>
              <w:widowControl/>
              <w:numPr>
                <w:ins w:id="68"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tcBorders>
              <w:top w:val="nil"/>
              <w:left w:val="nil"/>
              <w:bottom w:val="single" w:color="auto" w:sz="4" w:space="0"/>
              <w:right w:val="single" w:color="auto" w:sz="4" w:space="0"/>
            </w:tcBorders>
            <w:noWrap w:val="0"/>
            <w:vAlign w:val="center"/>
          </w:tcPr>
          <w:p>
            <w:pPr>
              <w:widowControl/>
              <w:numPr>
                <w:ins w:id="69" w:author="薛山:返回拟稿人" w:date="2019-07-16T17:15:00Z"/>
              </w:numPr>
              <w:spacing w:line="240" w:lineRule="exact"/>
              <w:jc w:val="center"/>
              <w:rPr>
                <w:rFonts w:ascii="仿宋_GB2312" w:hAnsi="仿宋_GB2312" w:eastAsia="仿宋_GB2312" w:cs="宋体"/>
                <w:kern w:val="0"/>
                <w:sz w:val="24"/>
              </w:rPr>
            </w:pPr>
          </w:p>
        </w:tc>
        <w:tc>
          <w:tcPr>
            <w:tcW w:w="360" w:type="dxa"/>
            <w:tcBorders>
              <w:top w:val="nil"/>
              <w:left w:val="nil"/>
              <w:bottom w:val="single" w:color="auto" w:sz="4" w:space="0"/>
              <w:right w:val="single" w:color="auto" w:sz="4" w:space="0"/>
            </w:tcBorders>
            <w:noWrap w:val="0"/>
            <w:vAlign w:val="center"/>
          </w:tcPr>
          <w:p>
            <w:pPr>
              <w:widowControl/>
              <w:numPr>
                <w:ins w:id="70"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tcBorders>
              <w:top w:val="nil"/>
              <w:left w:val="nil"/>
              <w:bottom w:val="single" w:color="auto" w:sz="4" w:space="0"/>
              <w:right w:val="single" w:color="auto" w:sz="4" w:space="0"/>
            </w:tcBorders>
            <w:noWrap w:val="0"/>
            <w:vAlign w:val="center"/>
          </w:tcPr>
          <w:p>
            <w:pPr>
              <w:widowControl/>
              <w:numPr>
                <w:ins w:id="71" w:author="薛山:返回拟稿人" w:date="2019-07-16T17:15:00Z"/>
              </w:numPr>
              <w:spacing w:line="240" w:lineRule="exact"/>
              <w:jc w:val="center"/>
              <w:rPr>
                <w:rFonts w:ascii="仿宋_GB2312" w:hAnsi="仿宋" w:eastAsia="仿宋_GB2312" w:cs="宋体"/>
                <w:kern w:val="0"/>
                <w:sz w:val="24"/>
              </w:rPr>
            </w:pPr>
          </w:p>
        </w:tc>
      </w:tr>
      <w:tr>
        <w:tblPrEx>
          <w:tblCellMar>
            <w:top w:w="0" w:type="dxa"/>
            <w:left w:w="108" w:type="dxa"/>
            <w:bottom w:w="0" w:type="dxa"/>
            <w:right w:w="108" w:type="dxa"/>
          </w:tblCellMar>
        </w:tblPrEx>
        <w:trPr>
          <w:trHeight w:val="1378"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72"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w:t>
            </w:r>
          </w:p>
        </w:tc>
        <w:tc>
          <w:tcPr>
            <w:tcW w:w="682" w:type="dxa"/>
            <w:vMerge w:val="restart"/>
            <w:tcBorders>
              <w:top w:val="nil"/>
              <w:left w:val="single" w:color="auto" w:sz="4" w:space="0"/>
              <w:bottom w:val="single" w:color="auto" w:sz="4" w:space="0"/>
              <w:right w:val="single" w:color="auto" w:sz="4" w:space="0"/>
            </w:tcBorders>
            <w:noWrap w:val="0"/>
            <w:vAlign w:val="center"/>
          </w:tcPr>
          <w:p>
            <w:pPr>
              <w:widowControl/>
              <w:numPr>
                <w:ins w:id="73"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征地前期准备</w:t>
            </w: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74"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拟征收土地告知</w:t>
            </w:r>
          </w:p>
        </w:tc>
        <w:tc>
          <w:tcPr>
            <w:tcW w:w="3580" w:type="dxa"/>
            <w:vMerge w:val="restart"/>
            <w:tcBorders>
              <w:top w:val="single" w:color="auto" w:sz="4" w:space="0"/>
              <w:left w:val="nil"/>
              <w:bottom w:val="single" w:color="auto" w:sz="4" w:space="0"/>
              <w:right w:val="single" w:color="auto" w:sz="4" w:space="0"/>
            </w:tcBorders>
            <w:noWrap w:val="0"/>
            <w:vAlign w:val="center"/>
          </w:tcPr>
          <w:p>
            <w:pPr>
              <w:widowControl/>
              <w:numPr>
                <w:ins w:id="75"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在拟征收土地前，应明确征收土地有关事项并予以公开。</w:t>
            </w:r>
          </w:p>
          <w:p>
            <w:pPr>
              <w:widowControl/>
              <w:numPr>
                <w:ins w:id="76"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1.拟征收土地用途；</w:t>
            </w:r>
          </w:p>
          <w:p>
            <w:pPr>
              <w:widowControl/>
              <w:numPr>
                <w:ins w:id="77"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2.拟征收土地的位置和范围；</w:t>
            </w:r>
          </w:p>
          <w:p>
            <w:pPr>
              <w:widowControl/>
              <w:numPr>
                <w:ins w:id="78"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3.征地补偿标准及安置途径；</w:t>
            </w:r>
          </w:p>
          <w:p>
            <w:pPr>
              <w:widowControl/>
              <w:numPr>
                <w:ins w:id="79"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4.开展土地现状调查的安排；</w:t>
            </w:r>
          </w:p>
          <w:p>
            <w:pPr>
              <w:widowControl/>
              <w:numPr>
                <w:ins w:id="80"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5.拟征收土地的原用途管控（包括不得抢栽、抢种、抢建等有关规定）；</w:t>
            </w:r>
          </w:p>
          <w:p>
            <w:pPr>
              <w:widowControl/>
              <w:numPr>
                <w:ins w:id="81"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6.听证权利；</w:t>
            </w:r>
          </w:p>
          <w:p>
            <w:pPr>
              <w:widowControl/>
              <w:numPr>
                <w:ins w:id="82"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〔*对土地现状调查结果有异议的救济措施〕。</w:t>
            </w: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83"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《国务院关于深化改革严格土地管理的决定》（国发〔2004〕28号）</w:t>
            </w:r>
          </w:p>
        </w:tc>
        <w:tc>
          <w:tcPr>
            <w:tcW w:w="1171" w:type="dxa"/>
            <w:tcBorders>
              <w:top w:val="single" w:color="auto" w:sz="4" w:space="0"/>
              <w:left w:val="nil"/>
              <w:bottom w:val="single" w:color="auto" w:sz="4" w:space="0"/>
              <w:right w:val="single" w:color="auto" w:sz="4" w:space="0"/>
            </w:tcBorders>
            <w:noWrap w:val="0"/>
            <w:vAlign w:val="center"/>
          </w:tcPr>
          <w:p>
            <w:pPr>
              <w:widowControl/>
              <w:numPr>
                <w:ins w:id="84"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在实地启动拟征收土地工作时，在村公示栏公开。</w:t>
            </w:r>
          </w:p>
          <w:p>
            <w:pPr>
              <w:numPr>
                <w:ins w:id="85" w:author="薛山:返回拟稿人" w:date="2019-07-16T17:15:00Z"/>
              </w:numPr>
              <w:spacing w:line="240" w:lineRule="exact"/>
              <w:rPr>
                <w:rFonts w:ascii="仿宋_GB2312" w:hAnsi="仿宋_GB2312" w:eastAsia="仿宋_GB2312" w:cs="仿宋_GB2312"/>
                <w:kern w:val="0"/>
                <w:sz w:val="18"/>
                <w:szCs w:val="18"/>
              </w:rPr>
            </w:pP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86"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大桥乡人民政府</w:t>
            </w:r>
            <w:r>
              <w:rPr>
                <w:rFonts w:hint="eastAsia" w:ascii="仿宋_GB2312" w:hAnsi="仿宋_GB2312" w:eastAsia="仿宋_GB2312" w:cs="仿宋_GB2312"/>
                <w:kern w:val="0"/>
                <w:sz w:val="18"/>
                <w:szCs w:val="18"/>
              </w:rPr>
              <w:t>以及负责实施农村集体土地征收的有关部门（含乡镇政府等）</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87"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88"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p>
          <w:p>
            <w:pPr>
              <w:widowControl/>
              <w:numPr>
                <w:ins w:id="89"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w:t>
            </w:r>
          </w:p>
          <w:p>
            <w:pPr>
              <w:widowControl/>
              <w:numPr>
                <w:ins w:id="90"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91"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w:t>
            </w:r>
          </w:p>
          <w:p>
            <w:pPr>
              <w:widowControl/>
              <w:numPr>
                <w:ins w:id="92"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□政务服务中心</w:t>
            </w:r>
          </w:p>
          <w:p>
            <w:pPr>
              <w:widowControl/>
              <w:numPr>
                <w:ins w:id="93"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p>
          <w:p>
            <w:pPr>
              <w:widowControl/>
              <w:numPr>
                <w:ins w:id="94"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95" w:author="薛山:返回拟稿人" w:date="2019-07-16T17:15:00Z"/>
              </w:numPr>
              <w:spacing w:line="240" w:lineRule="exact"/>
              <w:jc w:val="center"/>
              <w:rPr>
                <w:rFonts w:ascii="仿宋_GB2312" w:hAnsi="仿宋_GB2312" w:eastAsia="仿宋_GB2312"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numPr>
                <w:ins w:id="96"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97"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98" w:author="薛山:返回拟稿人" w:date="2019-07-16T17:15:00Z"/>
              </w:numPr>
              <w:spacing w:line="240" w:lineRule="exact"/>
              <w:jc w:val="center"/>
              <w:rPr>
                <w:rFonts w:ascii="仿宋_GB2312" w:hAnsi="仿宋_GB2312" w:eastAsia="仿宋_GB2312" w:cs="宋体"/>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99" w:author="薛山:返回拟稿人" w:date="2019-07-16T17:15:00Z"/>
              </w:numPr>
              <w:spacing w:line="240" w:lineRule="exact"/>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vMerge w:val="restart"/>
            <w:tcBorders>
              <w:top w:val="nil"/>
              <w:left w:val="nil"/>
              <w:bottom w:val="single" w:color="auto" w:sz="4" w:space="0"/>
              <w:right w:val="single" w:color="auto" w:sz="4" w:space="0"/>
            </w:tcBorders>
            <w:noWrap w:val="0"/>
            <w:vAlign w:val="center"/>
          </w:tcPr>
          <w:p>
            <w:pPr>
              <w:widowControl/>
              <w:numPr>
                <w:ins w:id="100"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r>
      <w:tr>
        <w:tblPrEx>
          <w:tblCellMar>
            <w:top w:w="0" w:type="dxa"/>
            <w:left w:w="108" w:type="dxa"/>
            <w:bottom w:w="0" w:type="dxa"/>
            <w:right w:w="108" w:type="dxa"/>
          </w:tblCellMar>
        </w:tblPrEx>
        <w:trPr>
          <w:trHeight w:val="2036"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01" w:author="薛山:返回拟稿人" w:date="2019-07-16T17:15:00Z"/>
              </w:numPr>
              <w:jc w:val="left"/>
              <w:rPr>
                <w:rFonts w:ascii="仿宋_GB2312" w:hAnsi="仿宋_GB2312" w:eastAsia="仿宋_GB2312" w:cs="仿宋_GB2312"/>
                <w:kern w:val="0"/>
                <w:sz w:val="20"/>
                <w:szCs w:val="20"/>
              </w:rPr>
            </w:pPr>
          </w:p>
        </w:tc>
        <w:tc>
          <w:tcPr>
            <w:tcW w:w="682" w:type="dxa"/>
            <w:vMerge w:val="continue"/>
            <w:tcBorders>
              <w:top w:val="nil"/>
              <w:left w:val="single" w:color="auto" w:sz="4" w:space="0"/>
              <w:bottom w:val="single" w:color="auto" w:sz="4" w:space="0"/>
              <w:right w:val="single" w:color="auto" w:sz="4" w:space="0"/>
            </w:tcBorders>
            <w:noWrap w:val="0"/>
            <w:vAlign w:val="center"/>
          </w:tcPr>
          <w:p>
            <w:pPr>
              <w:widowControl/>
              <w:numPr>
                <w:ins w:id="102"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03"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04"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05"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06"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07"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08"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09" w:author="薛山:返回拟稿人" w:date="2019-07-16T17:15:00Z"/>
              </w:numPr>
              <w:jc w:val="center"/>
              <w:rPr>
                <w:rFonts w:ascii="仿宋_GB2312" w:hAnsi="仿宋_GB2312" w:eastAsia="仿宋_GB2312"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10" w:author="薛山:返回拟稿人" w:date="2019-07-16T17:15:00Z"/>
              </w:numPr>
              <w:jc w:val="center"/>
              <w:rPr>
                <w:rFonts w:ascii="仿宋_GB2312" w:hAnsi="仿宋_GB2312" w:eastAsia="仿宋_GB2312"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11" w:author="薛山:返回拟稿人" w:date="2019-07-16T17:15:00Z"/>
              </w:numPr>
              <w:jc w:val="left"/>
              <w:rPr>
                <w:rFonts w:ascii="仿宋_GB2312" w:hAnsi="仿宋_GB2312" w:eastAsia="仿宋_GB2312"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12" w:author="薛山:返回拟稿人" w:date="2019-07-16T17:15:00Z"/>
              </w:numPr>
              <w:jc w:val="left"/>
              <w:rPr>
                <w:rFonts w:ascii="仿宋_GB2312" w:hAnsi="仿宋_GB2312" w:eastAsia="仿宋_GB2312" w:cs="宋体"/>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13" w:author="薛山:返回拟稿人" w:date="2019-07-16T17:15:00Z"/>
              </w:numPr>
              <w:jc w:val="left"/>
              <w:rPr>
                <w:rFonts w:ascii="仿宋_GB2312" w:hAnsi="仿宋_GB2312" w:eastAsia="仿宋_GB2312" w:cs="宋体"/>
                <w:kern w:val="0"/>
                <w:sz w:val="24"/>
              </w:rPr>
            </w:pPr>
          </w:p>
        </w:tc>
        <w:tc>
          <w:tcPr>
            <w:tcW w:w="450" w:type="dxa"/>
            <w:vMerge w:val="continue"/>
            <w:tcBorders>
              <w:top w:val="nil"/>
              <w:left w:val="nil"/>
              <w:bottom w:val="single" w:color="auto" w:sz="4" w:space="0"/>
              <w:right w:val="single" w:color="auto" w:sz="4" w:space="0"/>
            </w:tcBorders>
            <w:noWrap w:val="0"/>
            <w:vAlign w:val="center"/>
          </w:tcPr>
          <w:p>
            <w:pPr>
              <w:widowControl/>
              <w:numPr>
                <w:ins w:id="114" w:author="薛山:返回拟稿人" w:date="2019-07-16T17:15:00Z"/>
              </w:numPr>
              <w:jc w:val="left"/>
              <w:rPr>
                <w:rFonts w:ascii="仿宋_GB2312" w:hAnsi="仿宋_GB2312" w:eastAsia="仿宋_GB2312" w:cs="宋体"/>
                <w:kern w:val="0"/>
                <w:sz w:val="24"/>
              </w:rPr>
            </w:pPr>
          </w:p>
        </w:tc>
      </w:tr>
      <w:tr>
        <w:tblPrEx>
          <w:tblCellMar>
            <w:top w:w="0" w:type="dxa"/>
            <w:left w:w="108" w:type="dxa"/>
            <w:bottom w:w="0" w:type="dxa"/>
            <w:right w:w="108" w:type="dxa"/>
          </w:tblCellMar>
        </w:tblPrEx>
        <w:trPr>
          <w:trHeight w:val="1557"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15"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w:t>
            </w: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16"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征地前期准备</w:t>
            </w: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117" w:author="薛山:返回拟稿人" w:date="2019-07-16T17:15:00Z"/>
              </w:numPr>
              <w:spacing w:line="32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拟征收土地现状调查</w:t>
            </w:r>
          </w:p>
        </w:tc>
        <w:tc>
          <w:tcPr>
            <w:tcW w:w="3580" w:type="dxa"/>
            <w:vMerge w:val="restart"/>
            <w:tcBorders>
              <w:top w:val="single" w:color="auto" w:sz="4" w:space="0"/>
              <w:left w:val="nil"/>
              <w:bottom w:val="single" w:color="auto" w:sz="4" w:space="0"/>
              <w:right w:val="single" w:color="auto" w:sz="4" w:space="0"/>
            </w:tcBorders>
            <w:noWrap w:val="0"/>
            <w:vAlign w:val="center"/>
          </w:tcPr>
          <w:p>
            <w:pPr>
              <w:numPr>
                <w:ins w:id="118"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拟征收土地现状调查结果按规定确认后，调查结果予以公开。</w:t>
            </w:r>
          </w:p>
          <w:p>
            <w:pPr>
              <w:numPr>
                <w:ins w:id="11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1.征收土地勘测调查表；</w:t>
            </w:r>
          </w:p>
          <w:p>
            <w:pPr>
              <w:numPr>
                <w:ins w:id="120"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2.地上附着物和青苗调查登记表；</w:t>
            </w:r>
          </w:p>
          <w:p>
            <w:pPr>
              <w:numPr>
                <w:ins w:id="121"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〔*土地勘测定界图件（涉及国家秘密的项目除外；图件应按有关法律法规规定予以技术处理）〕。</w:t>
            </w:r>
          </w:p>
          <w:p>
            <w:pPr>
              <w:widowControl/>
              <w:numPr>
                <w:ins w:id="122" w:author="薛山:返回拟稿人" w:date="2019-07-16T17:15:00Z"/>
              </w:numPr>
              <w:rPr>
                <w:rFonts w:ascii="仿宋_GB2312" w:hAnsi="仿宋_GB2312" w:eastAsia="仿宋_GB2312" w:cs="仿宋_GB2312"/>
                <w:kern w:val="0"/>
                <w:sz w:val="18"/>
                <w:szCs w:val="18"/>
              </w:rPr>
            </w:pP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123"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2.《国务院关于深化改革严格土地管理的决定》（国发〔2004〕28号）</w:t>
            </w:r>
          </w:p>
        </w:tc>
        <w:tc>
          <w:tcPr>
            <w:tcW w:w="1171" w:type="dxa"/>
            <w:tcBorders>
              <w:top w:val="single" w:color="auto" w:sz="4" w:space="0"/>
              <w:left w:val="nil"/>
              <w:bottom w:val="single" w:color="auto" w:sz="4" w:space="0"/>
              <w:right w:val="single" w:color="auto" w:sz="4" w:space="0"/>
            </w:tcBorders>
            <w:noWrap w:val="0"/>
            <w:vAlign w:val="center"/>
          </w:tcPr>
          <w:p>
            <w:pPr>
              <w:numPr>
                <w:ins w:id="124"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拟征收土地现状调查结束后5个工作日内，在村公示栏公开。</w:t>
            </w: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125" w:author="薛山:返回拟稿人" w:date="2019-07-16T17:15:00Z"/>
              </w:numPr>
              <w:spacing w:line="32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大桥乡人民政府</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126"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127"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□政府公报     □两微一端   </w:t>
            </w:r>
          </w:p>
          <w:p>
            <w:pPr>
              <w:widowControl/>
              <w:numPr>
                <w:ins w:id="128"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129"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□纸质媒体□公开查阅点 </w:t>
            </w:r>
          </w:p>
          <w:p>
            <w:pPr>
              <w:widowControl/>
              <w:numPr>
                <w:ins w:id="130"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□政务服务中心   </w:t>
            </w:r>
          </w:p>
          <w:p>
            <w:pPr>
              <w:widowControl/>
              <w:numPr>
                <w:ins w:id="131"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p>
          <w:p>
            <w:pPr>
              <w:widowControl/>
              <w:numPr>
                <w:ins w:id="132"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133"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numPr>
                <w:ins w:id="134"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35" w:author="薛山:返回拟稿人" w:date="2019-07-16T17:15:00Z"/>
              </w:num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36" w:author="薛山:返回拟稿人" w:date="2019-07-16T17:15:00Z"/>
              </w:numPr>
              <w:jc w:val="center"/>
              <w:rPr>
                <w:rFonts w:ascii="仿宋_GB2312" w:hAnsi="仿宋_GB2312" w:eastAsia="仿宋_GB2312" w:cs="仿宋_GB2312"/>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137" w:author="薛山:返回拟稿人" w:date="2019-07-16T17:15:00Z"/>
              </w:num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450" w:type="dxa"/>
            <w:vMerge w:val="restart"/>
            <w:tcBorders>
              <w:top w:val="nil"/>
              <w:left w:val="nil"/>
              <w:bottom w:val="single" w:color="auto" w:sz="4" w:space="0"/>
              <w:right w:val="single" w:color="auto" w:sz="4" w:space="0"/>
            </w:tcBorders>
            <w:noWrap w:val="0"/>
            <w:vAlign w:val="center"/>
          </w:tcPr>
          <w:p>
            <w:pPr>
              <w:widowControl/>
              <w:numPr>
                <w:ins w:id="138"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r>
      <w:tr>
        <w:tblPrEx>
          <w:tblCellMar>
            <w:top w:w="0" w:type="dxa"/>
            <w:left w:w="108" w:type="dxa"/>
            <w:bottom w:w="0" w:type="dxa"/>
            <w:right w:w="108" w:type="dxa"/>
          </w:tblCellMar>
        </w:tblPrEx>
        <w:trPr>
          <w:trHeight w:val="1857"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39" w:author="薛山:返回拟稿人" w:date="2019-07-16T17:15:00Z"/>
              </w:numPr>
              <w:jc w:val="left"/>
              <w:rPr>
                <w:rFonts w:ascii="仿宋_GB2312" w:hAnsi="仿宋_GB2312" w:eastAsia="仿宋_GB2312" w:cs="仿宋_GB2312"/>
                <w:kern w:val="0"/>
                <w:sz w:val="20"/>
                <w:szCs w:val="20"/>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40"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41"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42"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43"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44"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45"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46"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47"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48" w:author="薛山:返回拟稿人" w:date="2019-07-16T17:15:00Z"/>
              </w:numPr>
              <w:jc w:val="center"/>
              <w:rPr>
                <w:rFonts w:ascii="仿宋_GB2312" w:hAnsi="仿宋_GB2312" w:eastAsia="仿宋_GB2312" w:cs="仿宋_GB2312"/>
                <w:kern w:val="0"/>
                <w:sz w:val="18"/>
                <w:szCs w:val="18"/>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49" w:author="薛山:返回拟稿人" w:date="2019-07-16T17:15:00Z"/>
              </w:numPr>
              <w:jc w:val="left"/>
              <w:rPr>
                <w:rFonts w:ascii="仿宋_GB2312" w:hAnsi="仿宋_GB2312" w:eastAsia="仿宋_GB2312" w:cs="仿宋_GB2312"/>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50" w:author="薛山:返回拟稿人" w:date="2019-07-16T17:15:00Z"/>
              </w:numPr>
              <w:jc w:val="left"/>
              <w:rPr>
                <w:rFonts w:ascii="仿宋_GB2312" w:hAnsi="仿宋_GB2312" w:eastAsia="仿宋_GB2312" w:cs="仿宋_GB2312"/>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51" w:author="薛山:返回拟稿人" w:date="2019-07-16T17:15:00Z"/>
              </w:numPr>
              <w:jc w:val="left"/>
              <w:rPr>
                <w:rFonts w:ascii="仿宋_GB2312" w:hAnsi="仿宋_GB2312" w:eastAsia="仿宋_GB2312" w:cs="仿宋_GB2312"/>
                <w:kern w:val="0"/>
                <w:sz w:val="24"/>
              </w:rPr>
            </w:pPr>
          </w:p>
        </w:tc>
        <w:tc>
          <w:tcPr>
            <w:tcW w:w="450" w:type="dxa"/>
            <w:vMerge w:val="continue"/>
            <w:tcBorders>
              <w:top w:val="nil"/>
              <w:left w:val="nil"/>
              <w:bottom w:val="single" w:color="auto" w:sz="4" w:space="0"/>
              <w:right w:val="single" w:color="auto" w:sz="4" w:space="0"/>
            </w:tcBorders>
            <w:noWrap w:val="0"/>
            <w:vAlign w:val="center"/>
          </w:tcPr>
          <w:p>
            <w:pPr>
              <w:widowControl/>
              <w:numPr>
                <w:ins w:id="152" w:author="薛山:返回拟稿人" w:date="2019-07-16T17:15:00Z"/>
              </w:numPr>
              <w:jc w:val="left"/>
              <w:rPr>
                <w:rFonts w:ascii="仿宋" w:hAnsi="仿宋" w:eastAsia="仿宋" w:cs="宋体"/>
                <w:kern w:val="0"/>
                <w:sz w:val="24"/>
              </w:rPr>
            </w:pPr>
          </w:p>
        </w:tc>
      </w:tr>
      <w:tr>
        <w:tblPrEx>
          <w:tblCellMar>
            <w:top w:w="0" w:type="dxa"/>
            <w:left w:w="108" w:type="dxa"/>
            <w:bottom w:w="0" w:type="dxa"/>
            <w:right w:w="108" w:type="dxa"/>
          </w:tblCellMar>
        </w:tblPrEx>
        <w:trPr>
          <w:trHeight w:val="2635"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53"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仿宋_GB2312"/>
                <w:kern w:val="0"/>
                <w:sz w:val="20"/>
                <w:szCs w:val="20"/>
              </w:rPr>
              <w:t>4</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54" w:author="薛山:返回拟稿人" w:date="2019-07-16T17:15:00Z"/>
              </w:numPr>
              <w:jc w:val="left"/>
              <w:rPr>
                <w:rFonts w:ascii="仿宋_GB2312" w:hAnsi="仿宋_GB2312" w:eastAsia="仿宋_GB2312" w:cs="仿宋_GB2312"/>
                <w:kern w:val="0"/>
                <w:sz w:val="20"/>
                <w:szCs w:val="20"/>
              </w:rPr>
            </w:pP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155"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拟征地听证</w:t>
            </w:r>
          </w:p>
        </w:tc>
        <w:tc>
          <w:tcPr>
            <w:tcW w:w="3580" w:type="dxa"/>
            <w:vMerge w:val="restart"/>
            <w:tcBorders>
              <w:top w:val="single" w:color="auto" w:sz="4" w:space="0"/>
              <w:left w:val="nil"/>
              <w:bottom w:val="single" w:color="auto" w:sz="4" w:space="0"/>
              <w:right w:val="single" w:color="auto" w:sz="4" w:space="0"/>
            </w:tcBorders>
            <w:noWrap w:val="0"/>
            <w:vAlign w:val="center"/>
          </w:tcPr>
          <w:p>
            <w:pPr>
              <w:numPr>
                <w:ins w:id="156"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征地前期工作中依申请开展听证工作的，听证结果予以公开。按拟征收土地告知确定的时间制作《听证通知书》；按《听证通知书》规定的时间组织听证；实施听证的，公开听证相关材料。</w:t>
            </w:r>
          </w:p>
          <w:p>
            <w:pPr>
              <w:numPr>
                <w:ins w:id="157"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1.《听证通知书》；</w:t>
            </w:r>
          </w:p>
          <w:p>
            <w:pPr>
              <w:numPr>
                <w:ins w:id="158"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2.听证处理意见；</w:t>
            </w:r>
          </w:p>
          <w:p>
            <w:pPr>
              <w:numPr>
                <w:ins w:id="15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〔*听证笔录有关资料〕。</w:t>
            </w:r>
          </w:p>
          <w:p>
            <w:pPr>
              <w:widowControl/>
              <w:numPr>
                <w:ins w:id="160" w:author="薛山:返回拟稿人" w:date="2019-07-16T17:15:00Z"/>
              </w:numPr>
              <w:jc w:val="left"/>
              <w:rPr>
                <w:rFonts w:ascii="仿宋_GB2312" w:hAnsi="仿宋_GB2312" w:eastAsia="仿宋_GB2312" w:cs="仿宋_GB2312"/>
                <w:kern w:val="0"/>
                <w:sz w:val="18"/>
                <w:szCs w:val="18"/>
              </w:rPr>
            </w:pP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161"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1.《国土资源听证规定》；</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2.《国土资源部办公厅关于进一步做好市县征地信息公开工作有关问题的通知》（国土资厅发〔2014〕29号）</w:t>
            </w:r>
          </w:p>
        </w:tc>
        <w:tc>
          <w:tcPr>
            <w:tcW w:w="1171" w:type="dxa"/>
            <w:tcBorders>
              <w:top w:val="single" w:color="auto" w:sz="4" w:space="0"/>
              <w:left w:val="nil"/>
              <w:bottom w:val="single" w:color="auto" w:sz="4" w:space="0"/>
              <w:right w:val="single" w:color="auto" w:sz="4" w:space="0"/>
            </w:tcBorders>
            <w:noWrap w:val="0"/>
            <w:vAlign w:val="center"/>
          </w:tcPr>
          <w:p>
            <w:pPr>
              <w:numPr>
                <w:ins w:id="162" w:author="薛山:返回拟稿人" w:date="2019-07-16T17:15:00Z"/>
              </w:numPr>
              <w:rPr>
                <w:rFonts w:ascii="仿宋_GB2312" w:hAnsi="仿宋_GB2312" w:eastAsia="仿宋_GB2312"/>
                <w:sz w:val="18"/>
                <w:szCs w:val="18"/>
              </w:rPr>
            </w:pPr>
            <w:r>
              <w:rPr>
                <w:rFonts w:hint="eastAsia" w:ascii="仿宋_GB2312" w:hAnsi="仿宋_GB2312" w:eastAsia="仿宋_GB2312" w:cs="仿宋_GB2312"/>
                <w:kern w:val="0"/>
                <w:sz w:val="18"/>
                <w:szCs w:val="18"/>
              </w:rPr>
              <w:t>①</w:t>
            </w:r>
            <w:r>
              <w:rPr>
                <w:rFonts w:hint="eastAsia" w:ascii="仿宋_GB2312" w:hAnsi="仿宋_GB2312" w:eastAsia="仿宋_GB2312"/>
                <w:sz w:val="18"/>
                <w:szCs w:val="18"/>
              </w:rPr>
              <w:t>《听证通知书》应在组织听证7个工作日前予以公开；</w:t>
            </w:r>
            <w:r>
              <w:rPr>
                <w:rFonts w:hint="eastAsia" w:ascii="仿宋_GB2312" w:hAnsi="仿宋_GB2312" w:eastAsia="仿宋_GB2312" w:cs="仿宋_GB2312"/>
                <w:kern w:val="0"/>
                <w:sz w:val="18"/>
                <w:szCs w:val="18"/>
              </w:rPr>
              <w:t>②</w:t>
            </w:r>
            <w:r>
              <w:rPr>
                <w:rFonts w:hint="eastAsia" w:ascii="仿宋_GB2312" w:hAnsi="仿宋_GB2312" w:eastAsia="仿宋_GB2312"/>
                <w:sz w:val="18"/>
                <w:szCs w:val="18"/>
              </w:rPr>
              <w:t>其他听证公开内容在拟征地听证工作结束后5个工作日内在村公示栏公开。</w:t>
            </w: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163" w:author="薛山:返回拟稿人" w:date="2019-07-16T17:15:00Z"/>
              </w:numPr>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大桥乡人民政府</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164"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165"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□政府公报     □两微一端   </w:t>
            </w:r>
          </w:p>
          <w:p>
            <w:pPr>
              <w:widowControl/>
              <w:numPr>
                <w:ins w:id="166"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167"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□纸质媒体□公开查阅点 </w:t>
            </w:r>
          </w:p>
          <w:p>
            <w:pPr>
              <w:widowControl/>
              <w:numPr>
                <w:ins w:id="168"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□政务服务中心    </w:t>
            </w:r>
          </w:p>
          <w:p>
            <w:pPr>
              <w:widowControl/>
              <w:numPr>
                <w:ins w:id="169"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170"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171"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7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73" w:author="薛山:返回拟稿人" w:date="2019-07-16T17:15:00Z"/>
              </w:numPr>
              <w:jc w:val="center"/>
              <w:rPr>
                <w:rFonts w:ascii="仿宋" w:hAnsi="仿宋" w:eastAsia="仿宋" w:cs="宋体"/>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174"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450" w:type="dxa"/>
            <w:vMerge w:val="restart"/>
            <w:tcBorders>
              <w:top w:val="single" w:color="auto" w:sz="4" w:space="0"/>
              <w:left w:val="nil"/>
              <w:bottom w:val="single" w:color="auto" w:sz="4" w:space="0"/>
              <w:right w:val="single" w:color="auto" w:sz="4" w:space="0"/>
            </w:tcBorders>
            <w:noWrap w:val="0"/>
            <w:vAlign w:val="center"/>
          </w:tcPr>
          <w:p>
            <w:pPr>
              <w:widowControl/>
              <w:numPr>
                <w:ins w:id="175"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1707"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76" w:author="薛山:返回拟稿人" w:date="2019-07-16T17:15:00Z"/>
              </w:numPr>
              <w:jc w:val="left"/>
              <w:rPr>
                <w:rFonts w:ascii="华文仿宋" w:hAnsi="华文仿宋" w:eastAsia="华文仿宋" w:cs="宋体"/>
                <w:kern w:val="0"/>
                <w:sz w:val="20"/>
                <w:szCs w:val="20"/>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77"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78"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79"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80"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81"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82"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83"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84"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85" w:author="薛山:返回拟稿人" w:date="2019-07-16T17:15:00Z"/>
              </w:numPr>
              <w:jc w:val="center"/>
              <w:rPr>
                <w:rFonts w:ascii="仿宋_GB2312" w:hAnsi="仿宋_GB2312" w:eastAsia="仿宋_GB2312" w:cs="仿宋_GB2312"/>
                <w:kern w:val="0"/>
                <w:sz w:val="18"/>
                <w:szCs w:val="18"/>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86" w:author="薛山:返回拟稿人" w:date="2019-07-16T17:15:00Z"/>
              </w:numPr>
              <w:jc w:val="left"/>
              <w:rPr>
                <w:rFonts w:ascii="仿宋" w:hAnsi="仿宋" w:eastAsia="仿宋"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87" w:author="薛山:返回拟稿人" w:date="2019-07-16T17:15:00Z"/>
              </w:numPr>
              <w:jc w:val="left"/>
              <w:rPr>
                <w:rFonts w:ascii="仿宋" w:hAnsi="仿宋" w:eastAsia="仿宋" w:cs="宋体"/>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88" w:author="薛山:返回拟稿人" w:date="2019-07-16T17:15:00Z"/>
              </w:numPr>
              <w:jc w:val="left"/>
              <w:rPr>
                <w:rFonts w:ascii="仿宋" w:hAnsi="仿宋" w:eastAsia="仿宋" w:cs="宋体"/>
                <w:kern w:val="0"/>
                <w:sz w:val="24"/>
              </w:rPr>
            </w:pPr>
          </w:p>
        </w:tc>
        <w:tc>
          <w:tcPr>
            <w:tcW w:w="450" w:type="dxa"/>
            <w:vMerge w:val="continue"/>
            <w:tcBorders>
              <w:top w:val="single" w:color="auto" w:sz="4" w:space="0"/>
              <w:left w:val="nil"/>
              <w:bottom w:val="single" w:color="auto" w:sz="4" w:space="0"/>
              <w:right w:val="single" w:color="auto" w:sz="4" w:space="0"/>
            </w:tcBorders>
            <w:noWrap w:val="0"/>
            <w:vAlign w:val="center"/>
          </w:tcPr>
          <w:p>
            <w:pPr>
              <w:widowControl/>
              <w:numPr>
                <w:ins w:id="189" w:author="薛山:返回拟稿人" w:date="2019-07-16T17:15:00Z"/>
              </w:numPr>
              <w:jc w:val="left"/>
              <w:rPr>
                <w:rFonts w:ascii="仿宋" w:hAnsi="仿宋" w:eastAsia="仿宋" w:cs="宋体"/>
                <w:kern w:val="0"/>
                <w:sz w:val="24"/>
              </w:rPr>
            </w:pPr>
          </w:p>
        </w:tc>
      </w:tr>
      <w:tr>
        <w:tblPrEx>
          <w:tblCellMar>
            <w:top w:w="0" w:type="dxa"/>
            <w:left w:w="108" w:type="dxa"/>
            <w:bottom w:w="0" w:type="dxa"/>
            <w:right w:w="108" w:type="dxa"/>
          </w:tblCellMar>
        </w:tblPrEx>
        <w:trPr>
          <w:trHeight w:val="3126" w:hRule="atLeast"/>
          <w:jc w:val="center"/>
        </w:trPr>
        <w:tc>
          <w:tcPr>
            <w:tcW w:w="487" w:type="dxa"/>
            <w:tcBorders>
              <w:top w:val="nil"/>
              <w:left w:val="single" w:color="auto" w:sz="4" w:space="0"/>
              <w:bottom w:val="single" w:color="auto" w:sz="4" w:space="0"/>
              <w:right w:val="single" w:color="auto" w:sz="4" w:space="0"/>
            </w:tcBorders>
            <w:noWrap w:val="0"/>
            <w:vAlign w:val="center"/>
          </w:tcPr>
          <w:p>
            <w:pPr>
              <w:widowControl/>
              <w:numPr>
                <w:ins w:id="190"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w:t>
            </w:r>
          </w:p>
        </w:tc>
        <w:tc>
          <w:tcPr>
            <w:tcW w:w="682" w:type="dxa"/>
            <w:vMerge w:val="restart"/>
            <w:tcBorders>
              <w:top w:val="nil"/>
              <w:left w:val="single" w:color="auto" w:sz="4" w:space="0"/>
              <w:bottom w:val="single" w:color="auto" w:sz="4" w:space="0"/>
              <w:right w:val="single" w:color="auto" w:sz="4" w:space="0"/>
            </w:tcBorders>
            <w:noWrap w:val="0"/>
            <w:vAlign w:val="center"/>
          </w:tcPr>
          <w:p>
            <w:pPr>
              <w:widowControl/>
              <w:numPr>
                <w:ins w:id="191" w:author="薛山:返回拟稿人" w:date="2019-07-16T17:15:00Z"/>
              </w:numPr>
              <w:spacing w:line="300" w:lineRule="exact"/>
              <w:jc w:val="center"/>
              <w:rPr>
                <w:rFonts w:ascii="仿宋_GB2312" w:hAnsi="仿宋_GB2312" w:eastAsia="仿宋_GB2312" w:cs="仿宋_GB2312"/>
                <w:b/>
                <w:kern w:val="0"/>
                <w:sz w:val="20"/>
                <w:szCs w:val="20"/>
              </w:rPr>
            </w:pPr>
            <w:r>
              <w:rPr>
                <w:rFonts w:hint="eastAsia" w:ascii="仿宋_GB2312" w:hAnsi="仿宋_GB2312" w:eastAsia="仿宋_GB2312" w:cs="仿宋_GB2312"/>
                <w:kern w:val="0"/>
                <w:sz w:val="18"/>
                <w:szCs w:val="18"/>
              </w:rPr>
              <w:t>征地审查报批</w:t>
            </w:r>
          </w:p>
        </w:tc>
        <w:tc>
          <w:tcPr>
            <w:tcW w:w="706" w:type="dxa"/>
            <w:tcBorders>
              <w:top w:val="nil"/>
              <w:left w:val="nil"/>
              <w:bottom w:val="single" w:color="auto" w:sz="4" w:space="0"/>
              <w:right w:val="single" w:color="auto" w:sz="4" w:space="0"/>
            </w:tcBorders>
            <w:noWrap w:val="0"/>
            <w:vAlign w:val="center"/>
          </w:tcPr>
          <w:p>
            <w:pPr>
              <w:widowControl/>
              <w:numPr>
                <w:ins w:id="192" w:author="薛山:返回拟稿人" w:date="2019-07-16T17:15:00Z"/>
              </w:numPr>
              <w:spacing w:line="3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征地报批材料</w:t>
            </w:r>
          </w:p>
        </w:tc>
        <w:tc>
          <w:tcPr>
            <w:tcW w:w="3580" w:type="dxa"/>
            <w:tcBorders>
              <w:top w:val="nil"/>
              <w:left w:val="nil"/>
              <w:bottom w:val="single" w:color="auto" w:sz="4" w:space="0"/>
              <w:right w:val="single" w:color="auto" w:sz="4" w:space="0"/>
            </w:tcBorders>
            <w:noWrap w:val="0"/>
            <w:vAlign w:val="center"/>
          </w:tcPr>
          <w:p>
            <w:pPr>
              <w:numPr>
                <w:ins w:id="193"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县（市、区）人民政府按照建设用地审查报批有关规定，组织用地报批过程中的相关报批材料予以公开。</w:t>
            </w:r>
          </w:p>
          <w:p>
            <w:pPr>
              <w:numPr>
                <w:ins w:id="194"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1.县（市、区）人民政府建设用地请示；</w:t>
            </w:r>
          </w:p>
          <w:p>
            <w:pPr>
              <w:numPr>
                <w:ins w:id="195"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2.县（市、区）自然资源主管部门建设用地审查意见；</w:t>
            </w:r>
          </w:p>
          <w:p>
            <w:pPr>
              <w:numPr>
                <w:ins w:id="196"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3.建设用地呈报说明书、农用地转用方案、补充耕地方案、征收土地方案、供地方案；</w:t>
            </w:r>
          </w:p>
          <w:p>
            <w:pPr>
              <w:widowControl/>
              <w:numPr>
                <w:ins w:id="197"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〔*其他相关文字报批材料和图件由各省（区、市）确定公开方式〕。</w:t>
            </w:r>
          </w:p>
        </w:tc>
        <w:tc>
          <w:tcPr>
            <w:tcW w:w="963" w:type="dxa"/>
            <w:tcBorders>
              <w:top w:val="nil"/>
              <w:left w:val="nil"/>
              <w:bottom w:val="single" w:color="auto" w:sz="4" w:space="0"/>
              <w:right w:val="single" w:color="auto" w:sz="4" w:space="0"/>
            </w:tcBorders>
            <w:noWrap w:val="0"/>
            <w:vAlign w:val="center"/>
          </w:tcPr>
          <w:p>
            <w:pPr>
              <w:widowControl/>
              <w:numPr>
                <w:ins w:id="198"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1.《中华人民共和国政府信息公开条例》；</w:t>
            </w:r>
          </w:p>
          <w:p>
            <w:pPr>
              <w:widowControl/>
              <w:numPr>
                <w:ins w:id="199"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2.建设用地审查报批有关规定</w:t>
            </w:r>
          </w:p>
        </w:tc>
        <w:tc>
          <w:tcPr>
            <w:tcW w:w="1171" w:type="dxa"/>
            <w:tcBorders>
              <w:top w:val="nil"/>
              <w:left w:val="nil"/>
              <w:bottom w:val="single" w:color="auto" w:sz="4" w:space="0"/>
              <w:right w:val="single" w:color="auto" w:sz="4" w:space="0"/>
            </w:tcBorders>
            <w:noWrap w:val="0"/>
            <w:vAlign w:val="center"/>
          </w:tcPr>
          <w:p>
            <w:pPr>
              <w:widowControl/>
              <w:numPr>
                <w:ins w:id="200" w:author="薛山:返回拟稿人" w:date="2019-07-16T17:15:00Z"/>
              </w:numPr>
              <w:spacing w:before="156" w:beforeLines="50" w:after="156" w:afterLines="50" w:line="260" w:lineRule="exact"/>
              <w:jc w:val="left"/>
              <w:rPr>
                <w:rFonts w:ascii="仿宋_GB2312" w:hAnsi="仿宋_GB2312" w:eastAsia="仿宋_GB2312"/>
                <w:sz w:val="18"/>
                <w:szCs w:val="18"/>
              </w:rPr>
            </w:pPr>
            <w:r>
              <w:rPr>
                <w:rFonts w:hint="eastAsia" w:ascii="仿宋_GB2312" w:hAnsi="仿宋_GB2312" w:eastAsia="仿宋_GB2312"/>
                <w:sz w:val="18"/>
                <w:szCs w:val="18"/>
              </w:rPr>
              <w:t>收到征地批准文件之日起10个工作日内公开。</w:t>
            </w:r>
          </w:p>
        </w:tc>
        <w:tc>
          <w:tcPr>
            <w:tcW w:w="1266" w:type="dxa"/>
            <w:tcBorders>
              <w:top w:val="nil"/>
              <w:left w:val="nil"/>
              <w:bottom w:val="single" w:color="auto" w:sz="4" w:space="0"/>
              <w:right w:val="single" w:color="auto" w:sz="4" w:space="0"/>
            </w:tcBorders>
            <w:noWrap w:val="0"/>
            <w:vAlign w:val="center"/>
          </w:tcPr>
          <w:p>
            <w:pPr>
              <w:widowControl/>
              <w:numPr>
                <w:ins w:id="201" w:author="薛山:返回拟稿人" w:date="2019-07-16T17:15:00Z"/>
              </w:numPr>
              <w:spacing w:line="260" w:lineRule="exac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大桥乡人民政府</w:t>
            </w:r>
          </w:p>
        </w:tc>
        <w:tc>
          <w:tcPr>
            <w:tcW w:w="1974" w:type="dxa"/>
            <w:tcBorders>
              <w:top w:val="nil"/>
              <w:left w:val="nil"/>
              <w:bottom w:val="single" w:color="auto" w:sz="4" w:space="0"/>
              <w:right w:val="single" w:color="auto" w:sz="4" w:space="0"/>
            </w:tcBorders>
            <w:noWrap w:val="0"/>
            <w:vAlign w:val="center"/>
          </w:tcPr>
          <w:p>
            <w:pPr>
              <w:widowControl/>
              <w:numPr>
                <w:ins w:id="202"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p>
          <w:p>
            <w:pPr>
              <w:widowControl/>
              <w:numPr>
                <w:ins w:id="203"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□政府公报     □两微一端   □发布会/听证会</w:t>
            </w:r>
          </w:p>
          <w:p>
            <w:pPr>
              <w:widowControl/>
              <w:numPr>
                <w:ins w:id="204"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205"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w:t>
            </w:r>
            <w:r>
              <w:rPr>
                <w:rFonts w:hint="eastAsia" w:ascii="仿宋_GB2312" w:hAnsi="仿宋_GB2312" w:eastAsia="仿宋_GB2312" w:cs="宋体"/>
                <w:spacing w:val="-10"/>
                <w:kern w:val="0"/>
                <w:sz w:val="18"/>
                <w:szCs w:val="18"/>
              </w:rPr>
              <w:t>便民服务站</w:t>
            </w:r>
            <w:r>
              <w:rPr>
                <w:rFonts w:hint="eastAsia" w:ascii="仿宋_GB2312" w:hAnsi="仿宋_GB2312" w:eastAsia="仿宋_GB2312" w:cs="宋体"/>
                <w:kern w:val="0"/>
                <w:sz w:val="18"/>
                <w:szCs w:val="18"/>
              </w:rPr>
              <w:t xml:space="preserve">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□社区/企事业单位/村公示栏（电子屏）    □精准推送 </w:t>
            </w:r>
          </w:p>
          <w:p>
            <w:pPr>
              <w:widowControl/>
              <w:numPr>
                <w:ins w:id="206"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□其他</w:t>
            </w:r>
          </w:p>
        </w:tc>
        <w:tc>
          <w:tcPr>
            <w:tcW w:w="606" w:type="dxa"/>
            <w:tcBorders>
              <w:top w:val="nil"/>
              <w:left w:val="nil"/>
              <w:bottom w:val="single" w:color="auto" w:sz="4" w:space="0"/>
              <w:right w:val="single" w:color="auto" w:sz="4" w:space="0"/>
            </w:tcBorders>
            <w:noWrap w:val="0"/>
            <w:vAlign w:val="center"/>
          </w:tcPr>
          <w:p>
            <w:pPr>
              <w:widowControl/>
              <w:numPr>
                <w:ins w:id="207"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仿宋_GB2312"/>
                <w:kern w:val="0"/>
                <w:sz w:val="18"/>
                <w:szCs w:val="18"/>
              </w:rPr>
              <w:t>√</w:t>
            </w:r>
          </w:p>
        </w:tc>
        <w:tc>
          <w:tcPr>
            <w:tcW w:w="691" w:type="dxa"/>
            <w:tcBorders>
              <w:top w:val="nil"/>
              <w:left w:val="nil"/>
              <w:bottom w:val="single" w:color="auto" w:sz="4" w:space="0"/>
              <w:right w:val="single" w:color="auto" w:sz="4" w:space="0"/>
            </w:tcBorders>
            <w:noWrap w:val="0"/>
            <w:vAlign w:val="center"/>
          </w:tcPr>
          <w:p>
            <w:pPr>
              <w:widowControl/>
              <w:numPr>
                <w:ins w:id="208" w:author="薛山:返回拟稿人" w:date="2019-07-16T17:15:00Z"/>
              </w:numPr>
              <w:spacing w:line="300" w:lineRule="exact"/>
              <w:jc w:val="center"/>
              <w:rPr>
                <w:rFonts w:ascii="仿宋_GB2312" w:hAnsi="仿宋_GB2312" w:eastAsia="仿宋_GB2312" w:cs="仿宋_GB2312"/>
                <w:kern w:val="0"/>
                <w:sz w:val="18"/>
                <w:szCs w:val="18"/>
              </w:rPr>
            </w:pPr>
          </w:p>
        </w:tc>
        <w:tc>
          <w:tcPr>
            <w:tcW w:w="540" w:type="dxa"/>
            <w:tcBorders>
              <w:top w:val="nil"/>
              <w:left w:val="nil"/>
              <w:bottom w:val="single" w:color="auto" w:sz="4" w:space="0"/>
              <w:right w:val="single" w:color="auto" w:sz="4" w:space="0"/>
            </w:tcBorders>
            <w:noWrap w:val="0"/>
            <w:vAlign w:val="center"/>
          </w:tcPr>
          <w:p>
            <w:pPr>
              <w:widowControl/>
              <w:numPr>
                <w:ins w:id="209"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nil"/>
              <w:left w:val="nil"/>
              <w:bottom w:val="single" w:color="auto" w:sz="4" w:space="0"/>
              <w:right w:val="single" w:color="auto" w:sz="4" w:space="0"/>
            </w:tcBorders>
            <w:noWrap w:val="0"/>
            <w:vAlign w:val="center"/>
          </w:tcPr>
          <w:p>
            <w:pPr>
              <w:widowControl/>
              <w:numPr>
                <w:ins w:id="210"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nil"/>
              <w:left w:val="nil"/>
              <w:bottom w:val="single" w:color="auto" w:sz="4" w:space="0"/>
              <w:right w:val="single" w:color="auto" w:sz="4" w:space="0"/>
            </w:tcBorders>
            <w:noWrap w:val="0"/>
            <w:vAlign w:val="center"/>
          </w:tcPr>
          <w:p>
            <w:pPr>
              <w:widowControl/>
              <w:numPr>
                <w:ins w:id="211"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450" w:type="dxa"/>
            <w:tcBorders>
              <w:top w:val="nil"/>
              <w:left w:val="nil"/>
              <w:bottom w:val="single" w:color="auto" w:sz="4" w:space="0"/>
              <w:right w:val="single" w:color="auto" w:sz="4" w:space="0"/>
            </w:tcBorders>
            <w:noWrap w:val="0"/>
            <w:vAlign w:val="center"/>
          </w:tcPr>
          <w:p>
            <w:pPr>
              <w:widowControl/>
              <w:numPr>
                <w:ins w:id="212" w:author="薛山:返回拟稿人" w:date="2019-07-16T17:15:00Z"/>
              </w:numPr>
              <w:spacing w:line="300" w:lineRule="exact"/>
              <w:jc w:val="center"/>
              <w:rPr>
                <w:rFonts w:ascii="仿宋" w:hAnsi="仿宋" w:eastAsia="仿宋" w:cs="宋体"/>
                <w:kern w:val="0"/>
                <w:sz w:val="24"/>
              </w:rPr>
            </w:pPr>
          </w:p>
        </w:tc>
      </w:tr>
      <w:tr>
        <w:tblPrEx>
          <w:tblCellMar>
            <w:top w:w="0" w:type="dxa"/>
            <w:left w:w="108" w:type="dxa"/>
            <w:bottom w:w="0" w:type="dxa"/>
            <w:right w:w="108" w:type="dxa"/>
          </w:tblCellMar>
        </w:tblPrEx>
        <w:trPr>
          <w:trHeight w:val="2387"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13" w:author="薛山:返回拟稿人" w:date="2019-07-16T17:15:00Z"/>
              </w:numPr>
              <w:spacing w:line="320" w:lineRule="exact"/>
              <w:jc w:val="center"/>
              <w:rPr>
                <w:rFonts w:ascii="华文仿宋" w:hAnsi="华文仿宋" w:eastAsia="华文仿宋" w:cs="宋体"/>
                <w:kern w:val="0"/>
                <w:sz w:val="20"/>
                <w:szCs w:val="20"/>
              </w:rPr>
            </w:pPr>
            <w:r>
              <w:rPr>
                <w:rFonts w:hint="eastAsia" w:ascii="仿宋_GB2312" w:hAnsi="仿宋_GB2312" w:eastAsia="仿宋_GB2312" w:cs="仿宋_GB2312"/>
                <w:kern w:val="0"/>
                <w:sz w:val="20"/>
                <w:szCs w:val="20"/>
              </w:rPr>
              <w:t>6</w:t>
            </w:r>
          </w:p>
        </w:tc>
        <w:tc>
          <w:tcPr>
            <w:tcW w:w="682" w:type="dxa"/>
            <w:vMerge w:val="continue"/>
            <w:tcBorders>
              <w:top w:val="nil"/>
              <w:left w:val="single" w:color="auto" w:sz="4" w:space="0"/>
              <w:bottom w:val="single" w:color="auto" w:sz="4" w:space="0"/>
              <w:right w:val="single" w:color="auto" w:sz="4" w:space="0"/>
            </w:tcBorders>
            <w:noWrap w:val="0"/>
            <w:vAlign w:val="center"/>
          </w:tcPr>
          <w:p>
            <w:pPr>
              <w:widowControl/>
              <w:numPr>
                <w:ins w:id="214" w:author="薛山:返回拟稿人" w:date="2019-07-16T17:15:00Z"/>
              </w:numPr>
              <w:jc w:val="left"/>
              <w:rPr>
                <w:rFonts w:ascii="仿宋_GB2312" w:hAnsi="仿宋_GB2312" w:eastAsia="仿宋_GB2312" w:cs="仿宋_GB2312"/>
                <w:b/>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15" w:author="薛山:返回拟稿人" w:date="2019-07-16T17:15:00Z"/>
              </w:numPr>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征地批准文件</w:t>
            </w:r>
          </w:p>
        </w:tc>
        <w:tc>
          <w:tcPr>
            <w:tcW w:w="3580" w:type="dxa"/>
            <w:tcBorders>
              <w:top w:val="single" w:color="auto" w:sz="4" w:space="0"/>
              <w:left w:val="nil"/>
              <w:bottom w:val="single" w:color="auto" w:sz="4" w:space="0"/>
              <w:right w:val="single" w:color="auto" w:sz="4" w:space="0"/>
            </w:tcBorders>
            <w:noWrap w:val="0"/>
            <w:vAlign w:val="center"/>
          </w:tcPr>
          <w:p>
            <w:pPr>
              <w:numPr>
                <w:ins w:id="216"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 xml:space="preserve">有权一级人民政府批准用地的批复文件、地方人民政府转发批复文件应予以公开。 </w:t>
            </w:r>
          </w:p>
          <w:p>
            <w:pPr>
              <w:numPr>
                <w:ins w:id="217"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1.国务院批准用地批复文件（指用地由国务院批准）；</w:t>
            </w:r>
          </w:p>
          <w:p>
            <w:pPr>
              <w:numPr>
                <w:ins w:id="218"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2.省级人民政府批准用地批复文件（指用地由省级人民政府批准）；</w:t>
            </w:r>
          </w:p>
          <w:p>
            <w:pPr>
              <w:numPr>
                <w:ins w:id="219"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3.国务院批准城市用地后省级人民政府审核同意实施方案文件；</w:t>
            </w:r>
          </w:p>
          <w:p>
            <w:pPr>
              <w:numPr>
                <w:ins w:id="220"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4.地方人民政府转发用地批复文件；</w:t>
            </w:r>
          </w:p>
          <w:p>
            <w:pPr>
              <w:widowControl/>
              <w:numPr>
                <w:ins w:id="221"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5.其他用地批准文件。</w:t>
            </w:r>
          </w:p>
        </w:tc>
        <w:tc>
          <w:tcPr>
            <w:tcW w:w="963" w:type="dxa"/>
            <w:tcBorders>
              <w:top w:val="single" w:color="auto" w:sz="4" w:space="0"/>
              <w:left w:val="nil"/>
              <w:bottom w:val="single" w:color="auto" w:sz="4" w:space="0"/>
              <w:right w:val="single" w:color="auto" w:sz="4" w:space="0"/>
            </w:tcBorders>
            <w:noWrap w:val="0"/>
            <w:vAlign w:val="center"/>
          </w:tcPr>
          <w:p>
            <w:pPr>
              <w:widowControl/>
              <w:numPr>
                <w:ins w:id="222"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23" w:author="薛山:返回拟稿人" w:date="2019-07-16T17:15:00Z"/>
              </w:numPr>
              <w:spacing w:line="26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2.《中华人民共和国政府信息公开条例》</w:t>
            </w:r>
          </w:p>
          <w:p>
            <w:pPr>
              <w:widowControl/>
              <w:numPr>
                <w:ins w:id="224" w:author="薛山:返回拟稿人" w:date="2019-07-16T17:15:00Z"/>
              </w:numPr>
              <w:spacing w:line="260" w:lineRule="exact"/>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225"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226" w:author="薛山:返回拟稿人" w:date="2019-07-16T17:15:00Z"/>
              </w:numPr>
              <w:spacing w:line="260" w:lineRule="exact"/>
              <w:jc w:val="left"/>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大桥乡人民政府</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227"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      ▲社区/企事业单位/村公示栏（电子屏）□政府公报     □两微一端   □发布会/听证会</w:t>
            </w:r>
          </w:p>
          <w:p>
            <w:pPr>
              <w:widowControl/>
              <w:numPr>
                <w:ins w:id="228"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numPr>
                <w:ins w:id="229"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nil"/>
              <w:left w:val="nil"/>
              <w:bottom w:val="single" w:color="auto" w:sz="4" w:space="0"/>
              <w:right w:val="single" w:color="auto" w:sz="4" w:space="0"/>
            </w:tcBorders>
            <w:noWrap w:val="0"/>
            <w:vAlign w:val="center"/>
          </w:tcPr>
          <w:p>
            <w:pPr>
              <w:widowControl/>
              <w:numPr>
                <w:ins w:id="230"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691" w:type="dxa"/>
            <w:tcBorders>
              <w:top w:val="nil"/>
              <w:left w:val="nil"/>
              <w:bottom w:val="single" w:color="auto" w:sz="4" w:space="0"/>
              <w:right w:val="single" w:color="auto" w:sz="4" w:space="0"/>
            </w:tcBorders>
            <w:noWrap w:val="0"/>
            <w:vAlign w:val="center"/>
          </w:tcPr>
          <w:p>
            <w:pPr>
              <w:widowControl/>
              <w:numPr>
                <w:ins w:id="231" w:author="薛山:返回拟稿人" w:date="2019-07-16T17:15:00Z"/>
              </w:numPr>
              <w:spacing w:line="300" w:lineRule="exact"/>
              <w:jc w:val="center"/>
              <w:rPr>
                <w:rFonts w:ascii="仿宋_GB2312" w:hAnsi="仿宋_GB2312" w:eastAsia="仿宋_GB2312" w:cs="宋体"/>
                <w:kern w:val="0"/>
                <w:sz w:val="24"/>
              </w:rPr>
            </w:pPr>
          </w:p>
        </w:tc>
        <w:tc>
          <w:tcPr>
            <w:tcW w:w="540" w:type="dxa"/>
            <w:tcBorders>
              <w:top w:val="nil"/>
              <w:left w:val="nil"/>
              <w:bottom w:val="single" w:color="auto" w:sz="4" w:space="0"/>
              <w:right w:val="single" w:color="auto" w:sz="4" w:space="0"/>
            </w:tcBorders>
            <w:noWrap w:val="0"/>
            <w:vAlign w:val="center"/>
          </w:tcPr>
          <w:p>
            <w:pPr>
              <w:widowControl/>
              <w:numPr>
                <w:ins w:id="232"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tcBorders>
              <w:top w:val="nil"/>
              <w:left w:val="nil"/>
              <w:bottom w:val="single" w:color="auto" w:sz="4" w:space="0"/>
              <w:right w:val="single" w:color="auto" w:sz="4" w:space="0"/>
            </w:tcBorders>
            <w:noWrap w:val="0"/>
            <w:vAlign w:val="center"/>
          </w:tcPr>
          <w:p>
            <w:pPr>
              <w:widowControl/>
              <w:numPr>
                <w:ins w:id="233" w:author="薛山:返回拟稿人" w:date="2019-07-16T17:15:00Z"/>
              </w:numPr>
              <w:spacing w:line="300" w:lineRule="exact"/>
              <w:jc w:val="center"/>
              <w:rPr>
                <w:rFonts w:ascii="仿宋_GB2312" w:hAnsi="仿宋_GB2312" w:eastAsia="仿宋_GB2312" w:cs="宋体"/>
                <w:kern w:val="0"/>
                <w:sz w:val="24"/>
              </w:rPr>
            </w:pPr>
          </w:p>
        </w:tc>
        <w:tc>
          <w:tcPr>
            <w:tcW w:w="360" w:type="dxa"/>
            <w:tcBorders>
              <w:top w:val="nil"/>
              <w:left w:val="nil"/>
              <w:bottom w:val="single" w:color="auto" w:sz="4" w:space="0"/>
              <w:right w:val="single" w:color="auto" w:sz="4" w:space="0"/>
            </w:tcBorders>
            <w:noWrap w:val="0"/>
            <w:vAlign w:val="center"/>
          </w:tcPr>
          <w:p>
            <w:pPr>
              <w:widowControl/>
              <w:numPr>
                <w:ins w:id="234"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tcBorders>
              <w:top w:val="nil"/>
              <w:left w:val="nil"/>
              <w:bottom w:val="single" w:color="auto" w:sz="4" w:space="0"/>
              <w:right w:val="single" w:color="auto" w:sz="4" w:space="0"/>
            </w:tcBorders>
            <w:noWrap w:val="0"/>
            <w:vAlign w:val="center"/>
          </w:tcPr>
          <w:p>
            <w:pPr>
              <w:widowControl/>
              <w:numPr>
                <w:ins w:id="235"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宋体"/>
                <w:kern w:val="0"/>
                <w:sz w:val="24"/>
              </w:rPr>
              <w:t>√</w:t>
            </w:r>
          </w:p>
        </w:tc>
      </w:tr>
      <w:tr>
        <w:tblPrEx>
          <w:tblCellMar>
            <w:top w:w="0" w:type="dxa"/>
            <w:left w:w="108" w:type="dxa"/>
            <w:bottom w:w="0" w:type="dxa"/>
            <w:right w:w="108" w:type="dxa"/>
          </w:tblCellMar>
        </w:tblPrEx>
        <w:trPr>
          <w:trHeight w:val="3189"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36"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仿宋_GB2312"/>
                <w:kern w:val="0"/>
                <w:sz w:val="20"/>
                <w:szCs w:val="20"/>
              </w:rPr>
              <w:t>7</w:t>
            </w: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37" w:author="薛山:返回拟稿人" w:date="2019-07-16T17:15:00Z"/>
              </w:numPr>
              <w:spacing w:line="300" w:lineRule="exact"/>
              <w:jc w:val="center"/>
              <w:rPr>
                <w:rFonts w:ascii="仿宋_GB2312" w:hAnsi="仿宋_GB2312" w:eastAsia="仿宋_GB2312" w:cs="仿宋_GB2312"/>
                <w:kern w:val="0"/>
                <w:sz w:val="20"/>
                <w:szCs w:val="20"/>
              </w:rPr>
            </w:pPr>
          </w:p>
          <w:p>
            <w:pPr>
              <w:widowControl/>
              <w:numPr>
                <w:ins w:id="238"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39"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0" w:author="薛山:返回拟稿人" w:date="2019-07-16T17:15:00Z"/>
              </w:numPr>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征地组织实施</w:t>
            </w:r>
          </w:p>
          <w:p>
            <w:pPr>
              <w:widowControl/>
              <w:numPr>
                <w:ins w:id="241"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2"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3"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4"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5"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6"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7"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8" w:author="薛山:返回拟稿人" w:date="2019-07-16T17:15:00Z"/>
              </w:numPr>
              <w:spacing w:line="300" w:lineRule="exact"/>
              <w:jc w:val="center"/>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49" w:author="薛山:返回拟稿人" w:date="2019-07-16T17:15:00Z"/>
              </w:numPr>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18"/>
                <w:szCs w:val="18"/>
              </w:rPr>
              <w:t>征收土地公告</w:t>
            </w:r>
          </w:p>
        </w:tc>
        <w:tc>
          <w:tcPr>
            <w:tcW w:w="3580" w:type="dxa"/>
            <w:tcBorders>
              <w:top w:val="single" w:color="auto" w:sz="4" w:space="0"/>
              <w:left w:val="nil"/>
              <w:bottom w:val="single" w:color="auto" w:sz="4" w:space="0"/>
              <w:right w:val="single" w:color="auto" w:sz="4" w:space="0"/>
            </w:tcBorders>
            <w:noWrap w:val="0"/>
            <w:vAlign w:val="top"/>
          </w:tcPr>
          <w:p>
            <w:pPr>
              <w:numPr>
                <w:ins w:id="250"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根据用地批复文件，县（市、区）人民政府拟定征收土地公告并予以公开。</w:t>
            </w:r>
          </w:p>
          <w:p>
            <w:pPr>
              <w:numPr>
                <w:ins w:id="251"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1.征地批准机关、批准文号、批准时间和批准用途；</w:t>
            </w:r>
          </w:p>
          <w:p>
            <w:pPr>
              <w:numPr>
                <w:ins w:id="252"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w:t>
            </w:r>
            <w:r>
              <w:rPr>
                <w:rFonts w:hint="eastAsia" w:ascii="仿宋_GB2312" w:hAnsi="仿宋_GB2312" w:eastAsia="仿宋_GB2312"/>
                <w:spacing w:val="-6"/>
                <w:sz w:val="18"/>
                <w:szCs w:val="18"/>
              </w:rPr>
              <w:t>被征收土地的所有权人、位置、地类、面积；</w:t>
            </w:r>
          </w:p>
          <w:p>
            <w:pPr>
              <w:numPr>
                <w:ins w:id="253"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3.征地补偿标准、农业人口安置方式、社会保障途径等；</w:t>
            </w:r>
          </w:p>
          <w:p>
            <w:pPr>
              <w:numPr>
                <w:ins w:id="254"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4.办理征地补偿登记的期限、地点和要求；</w:t>
            </w:r>
          </w:p>
          <w:p>
            <w:pPr>
              <w:numPr>
                <w:ins w:id="255"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5.救济途径。</w:t>
            </w:r>
          </w:p>
        </w:tc>
        <w:tc>
          <w:tcPr>
            <w:tcW w:w="963" w:type="dxa"/>
            <w:tcBorders>
              <w:top w:val="single" w:color="auto" w:sz="4" w:space="0"/>
              <w:left w:val="single" w:color="auto" w:sz="4" w:space="0"/>
              <w:bottom w:val="single" w:color="auto" w:sz="4" w:space="0"/>
              <w:right w:val="single" w:color="auto" w:sz="4" w:space="0"/>
            </w:tcBorders>
            <w:noWrap w:val="0"/>
            <w:vAlign w:val="top"/>
          </w:tcPr>
          <w:p>
            <w:pPr>
              <w:widowControl/>
              <w:numPr>
                <w:ins w:id="256" w:author="薛山:返回拟稿人" w:date="2019-07-16T17:15:00Z"/>
              </w:numPr>
              <w:spacing w:line="260" w:lineRule="exact"/>
              <w:rPr>
                <w:rFonts w:ascii="仿宋_GB2312" w:hAnsi="仿宋_GB2312" w:eastAsia="仿宋_GB2312" w:cs="仿宋_GB2312"/>
                <w:kern w:val="0"/>
                <w:sz w:val="18"/>
                <w:szCs w:val="18"/>
              </w:rPr>
            </w:pPr>
          </w:p>
          <w:p>
            <w:pPr>
              <w:widowControl/>
              <w:numPr>
                <w:ins w:id="257" w:author="薛山:返回拟稿人" w:date="2019-07-16T17:15:00Z"/>
              </w:numPr>
              <w:spacing w:line="260" w:lineRule="exact"/>
              <w:rPr>
                <w:rFonts w:hint="eastAsia" w:ascii="仿宋_GB2312" w:hAnsi="仿宋_GB2312" w:eastAsia="仿宋_GB2312" w:cs="仿宋_GB2312"/>
                <w:kern w:val="0"/>
                <w:sz w:val="18"/>
                <w:szCs w:val="18"/>
              </w:rPr>
            </w:pPr>
          </w:p>
          <w:p>
            <w:pPr>
              <w:widowControl/>
              <w:numPr>
                <w:ins w:id="258" w:author="薛山:返回拟稿人" w:date="2019-07-16T17:15:00Z"/>
              </w:numPr>
              <w:spacing w:line="26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59"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2.《征收土地公告办法》</w:t>
            </w:r>
          </w:p>
        </w:tc>
        <w:tc>
          <w:tcPr>
            <w:tcW w:w="1171" w:type="dxa"/>
            <w:tcBorders>
              <w:top w:val="single" w:color="auto" w:sz="4" w:space="0"/>
              <w:left w:val="nil"/>
              <w:bottom w:val="single" w:color="auto" w:sz="4" w:space="0"/>
              <w:right w:val="single" w:color="auto" w:sz="4" w:space="0"/>
            </w:tcBorders>
            <w:noWrap w:val="0"/>
            <w:vAlign w:val="top"/>
          </w:tcPr>
          <w:p>
            <w:pPr>
              <w:widowControl/>
              <w:numPr>
                <w:ins w:id="260" w:author="薛山:返回拟稿人" w:date="2019-07-16T17:15:00Z"/>
              </w:numPr>
              <w:spacing w:line="260" w:lineRule="exact"/>
              <w:rPr>
                <w:rFonts w:ascii="仿宋_GB2312" w:hAnsi="仿宋_GB2312" w:eastAsia="仿宋_GB2312" w:cs="仿宋_GB2312"/>
                <w:kern w:val="0"/>
                <w:sz w:val="18"/>
                <w:szCs w:val="18"/>
              </w:rPr>
            </w:pPr>
          </w:p>
          <w:p>
            <w:pPr>
              <w:widowControl/>
              <w:numPr>
                <w:ins w:id="261" w:author="薛山:返回拟稿人" w:date="2019-07-16T17:15:00Z"/>
              </w:numPr>
              <w:spacing w:line="260" w:lineRule="exact"/>
              <w:rPr>
                <w:rFonts w:hint="eastAsia" w:ascii="仿宋_GB2312" w:hAnsi="仿宋_GB2312" w:eastAsia="仿宋_GB2312" w:cs="仿宋_GB2312"/>
                <w:kern w:val="0"/>
                <w:sz w:val="18"/>
                <w:szCs w:val="18"/>
              </w:rPr>
            </w:pPr>
          </w:p>
          <w:p>
            <w:pPr>
              <w:numPr>
                <w:ins w:id="262"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收到征地批准文件之日起10个工作日内公开。</w:t>
            </w:r>
          </w:p>
        </w:tc>
        <w:tc>
          <w:tcPr>
            <w:tcW w:w="1266" w:type="dxa"/>
            <w:tcBorders>
              <w:top w:val="single" w:color="auto" w:sz="4" w:space="0"/>
              <w:left w:val="nil"/>
              <w:bottom w:val="single" w:color="auto" w:sz="4" w:space="0"/>
              <w:right w:val="single" w:color="auto" w:sz="4" w:space="0"/>
            </w:tcBorders>
            <w:noWrap w:val="0"/>
            <w:vAlign w:val="top"/>
          </w:tcPr>
          <w:p>
            <w:pPr>
              <w:widowControl/>
              <w:numPr>
                <w:ins w:id="263" w:author="薛山:返回拟稿人" w:date="2019-07-16T17:15:00Z"/>
              </w:numPr>
              <w:spacing w:line="260" w:lineRule="exact"/>
              <w:rPr>
                <w:rFonts w:ascii="仿宋_GB2312" w:hAnsi="仿宋_GB2312" w:eastAsia="仿宋_GB2312" w:cs="仿宋_GB2312"/>
                <w:kern w:val="0"/>
                <w:sz w:val="18"/>
                <w:szCs w:val="18"/>
              </w:rPr>
            </w:pPr>
          </w:p>
          <w:p>
            <w:pPr>
              <w:widowControl/>
              <w:numPr>
                <w:ins w:id="264" w:author="薛山:返回拟稿人" w:date="2019-07-16T17:15:00Z"/>
              </w:numPr>
              <w:spacing w:line="260" w:lineRule="exact"/>
              <w:rPr>
                <w:rFonts w:hint="eastAsia" w:ascii="仿宋_GB2312" w:hAnsi="仿宋_GB2312" w:eastAsia="仿宋_GB2312" w:cs="仿宋_GB2312"/>
                <w:kern w:val="0"/>
                <w:sz w:val="18"/>
                <w:szCs w:val="18"/>
              </w:rPr>
            </w:pPr>
          </w:p>
          <w:p>
            <w:pPr>
              <w:widowControl/>
              <w:numPr>
                <w:ins w:id="265" w:author="薛山:返回拟稿人" w:date="2019-07-16T17:15:00Z"/>
              </w:numPr>
              <w:spacing w:line="260" w:lineRule="exact"/>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大桥乡人民政府</w:t>
            </w:r>
          </w:p>
        </w:tc>
        <w:tc>
          <w:tcPr>
            <w:tcW w:w="1974" w:type="dxa"/>
            <w:tcBorders>
              <w:top w:val="single" w:color="auto" w:sz="4" w:space="0"/>
              <w:left w:val="nil"/>
              <w:bottom w:val="single" w:color="auto" w:sz="4" w:space="0"/>
              <w:right w:val="single" w:color="auto" w:sz="4" w:space="0"/>
            </w:tcBorders>
            <w:noWrap w:val="0"/>
            <w:vAlign w:val="top"/>
          </w:tcPr>
          <w:p>
            <w:pPr>
              <w:widowControl/>
              <w:numPr>
                <w:ins w:id="266"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w:t>
            </w:r>
          </w:p>
          <w:p>
            <w:pPr>
              <w:widowControl/>
              <w:numPr>
                <w:ins w:id="267"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公开平台      ▲社区/企事业单位/村公示栏（电子屏）</w:t>
            </w:r>
          </w:p>
          <w:p>
            <w:pPr>
              <w:widowControl/>
              <w:numPr>
                <w:ins w:id="268"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□发布会/听证会 </w:t>
            </w:r>
          </w:p>
          <w:p>
            <w:pPr>
              <w:widowControl/>
              <w:numPr>
                <w:ins w:id="269"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    □公开查阅点   □政务服务中心            </w:t>
            </w:r>
          </w:p>
          <w:p>
            <w:pPr>
              <w:numPr>
                <w:ins w:id="270"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71"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仿宋_GB2312"/>
                <w:kern w:val="0"/>
                <w:sz w:val="18"/>
                <w:szCs w:val="18"/>
              </w:rPr>
              <w:t>√</w:t>
            </w:r>
          </w:p>
        </w:tc>
        <w:tc>
          <w:tcPr>
            <w:tcW w:w="691" w:type="dxa"/>
            <w:tcBorders>
              <w:top w:val="single" w:color="auto" w:sz="4" w:space="0"/>
              <w:left w:val="nil"/>
              <w:bottom w:val="single" w:color="auto" w:sz="4" w:space="0"/>
              <w:right w:val="single" w:color="auto" w:sz="4" w:space="0"/>
            </w:tcBorders>
            <w:noWrap w:val="0"/>
            <w:vAlign w:val="center"/>
          </w:tcPr>
          <w:p>
            <w:pPr>
              <w:widowControl/>
              <w:numPr>
                <w:ins w:id="272" w:author="薛山:返回拟稿人" w:date="2019-07-16T17:15:00Z"/>
              </w:numPr>
              <w:spacing w:line="300" w:lineRule="exact"/>
              <w:jc w:val="center"/>
              <w:rPr>
                <w:rFonts w:ascii="仿宋_GB2312" w:hAnsi="仿宋_GB2312" w:eastAsia="仿宋_GB2312" w:cs="仿宋_GB2312"/>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numPr>
                <w:ins w:id="273"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74" w:author="薛山:返回拟稿人" w:date="2019-07-16T17:15:00Z"/>
              </w:numPr>
              <w:spacing w:line="300" w:lineRule="exact"/>
              <w:jc w:val="center"/>
              <w:rPr>
                <w:rFonts w:ascii="仿宋" w:hAnsi="仿宋" w:eastAsia="仿宋" w:cs="宋体"/>
                <w:kern w:val="0"/>
                <w:sz w:val="24"/>
              </w:rPr>
            </w:pPr>
          </w:p>
        </w:tc>
        <w:tc>
          <w:tcPr>
            <w:tcW w:w="360" w:type="dxa"/>
            <w:tcBorders>
              <w:top w:val="single" w:color="auto" w:sz="4" w:space="0"/>
              <w:left w:val="nil"/>
              <w:bottom w:val="single" w:color="auto" w:sz="4" w:space="0"/>
              <w:right w:val="single" w:color="auto" w:sz="4" w:space="0"/>
            </w:tcBorders>
            <w:noWrap w:val="0"/>
            <w:vAlign w:val="center"/>
          </w:tcPr>
          <w:p>
            <w:pPr>
              <w:widowControl/>
              <w:numPr>
                <w:ins w:id="275"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450" w:type="dxa"/>
            <w:tcBorders>
              <w:top w:val="single" w:color="auto" w:sz="4" w:space="0"/>
              <w:left w:val="nil"/>
              <w:bottom w:val="single" w:color="auto" w:sz="4" w:space="0"/>
              <w:right w:val="single" w:color="auto" w:sz="4" w:space="0"/>
            </w:tcBorders>
            <w:noWrap w:val="0"/>
            <w:vAlign w:val="center"/>
          </w:tcPr>
          <w:p>
            <w:pPr>
              <w:widowControl/>
              <w:numPr>
                <w:ins w:id="276"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3653"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77"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仿宋_GB2312"/>
                <w:kern w:val="0"/>
                <w:sz w:val="20"/>
                <w:szCs w:val="20"/>
              </w:rPr>
              <w:t>8</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78"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79" w:author="薛山:返回拟稿人" w:date="2019-07-16T17:15:00Z"/>
              </w:numPr>
              <w:spacing w:line="320" w:lineRule="exact"/>
              <w:jc w:val="center"/>
              <w:rPr>
                <w:rFonts w:ascii="黑体" w:hAnsi="黑体" w:eastAsia="黑体"/>
              </w:rPr>
            </w:pPr>
            <w:r>
              <w:rPr>
                <w:rFonts w:hint="eastAsia" w:ascii="仿宋_GB2312" w:hAnsi="仿宋_GB2312" w:eastAsia="仿宋_GB2312" w:cs="仿宋_GB2312"/>
                <w:kern w:val="0"/>
                <w:sz w:val="18"/>
                <w:szCs w:val="18"/>
              </w:rPr>
              <w:t>征地补偿登记</w:t>
            </w:r>
          </w:p>
        </w:tc>
        <w:tc>
          <w:tcPr>
            <w:tcW w:w="3580" w:type="dxa"/>
            <w:tcBorders>
              <w:top w:val="single" w:color="auto" w:sz="4" w:space="0"/>
              <w:left w:val="nil"/>
              <w:bottom w:val="single" w:color="auto" w:sz="4" w:space="0"/>
              <w:right w:val="single" w:color="auto" w:sz="4" w:space="0"/>
            </w:tcBorders>
            <w:noWrap w:val="0"/>
            <w:vAlign w:val="center"/>
          </w:tcPr>
          <w:p>
            <w:pPr>
              <w:numPr>
                <w:ins w:id="280" w:author="薛山:返回拟稿人" w:date="2019-07-16T17:15:00Z"/>
              </w:numPr>
              <w:rPr>
                <w:rFonts w:ascii="仿宋_GB2312" w:hAnsi="仿宋_GB2312" w:eastAsia="仿宋_GB2312"/>
                <w:sz w:val="18"/>
                <w:szCs w:val="18"/>
              </w:rPr>
            </w:pPr>
          </w:p>
          <w:p>
            <w:pPr>
              <w:numPr>
                <w:ins w:id="281" w:author="薛山:返回拟稿人" w:date="2019-07-16T17:15:00Z"/>
              </w:numPr>
              <w:rPr>
                <w:rFonts w:hint="eastAsia" w:ascii="仿宋_GB2312" w:hAnsi="仿宋_GB2312" w:eastAsia="仿宋_GB2312"/>
                <w:sz w:val="18"/>
                <w:szCs w:val="18"/>
              </w:rPr>
            </w:pPr>
          </w:p>
          <w:p>
            <w:pPr>
              <w:numPr>
                <w:ins w:id="282" w:author="薛山:返回拟稿人" w:date="2019-07-16T17:15:00Z"/>
              </w:numPr>
              <w:rPr>
                <w:rFonts w:hint="eastAsia" w:ascii="仿宋_GB2312" w:hAnsi="仿宋_GB2312" w:eastAsia="仿宋_GB2312" w:cs="仿宋_GB2312"/>
                <w:kern w:val="0"/>
                <w:sz w:val="18"/>
                <w:szCs w:val="18"/>
              </w:rPr>
            </w:pPr>
            <w:r>
              <w:rPr>
                <w:rFonts w:hint="eastAsia" w:ascii="仿宋_GB2312" w:hAnsi="仿宋_GB2312" w:eastAsia="仿宋_GB2312"/>
                <w:sz w:val="18"/>
                <w:szCs w:val="18"/>
              </w:rPr>
              <w:t>征地补偿登记汇总表。</w:t>
            </w:r>
          </w:p>
          <w:p>
            <w:pPr>
              <w:numPr>
                <w:ins w:id="283" w:author="薛山:返回拟稿人" w:date="2019-07-16T17:15:00Z"/>
              </w:numPr>
              <w:rPr>
                <w:rFonts w:hint="eastAsia" w:ascii="仿宋_GB2312" w:hAnsi="仿宋_GB2312" w:eastAsia="仿宋_GB2312" w:cs="仿宋_GB2312"/>
                <w:kern w:val="0"/>
                <w:sz w:val="18"/>
                <w:szCs w:val="18"/>
              </w:rPr>
            </w:pPr>
            <w:r>
              <w:rPr>
                <w:rFonts w:hint="eastAsia" w:ascii="仿宋_GB2312" w:hAnsi="仿宋_GB2312" w:eastAsia="仿宋_GB2312"/>
                <w:sz w:val="18"/>
                <w:szCs w:val="18"/>
              </w:rPr>
              <w:t>〔*征地补偿登记前置与征收土地现状调查合并进行的，在前置环节一并公开〕。</w:t>
            </w:r>
          </w:p>
          <w:p>
            <w:pPr>
              <w:numPr>
                <w:ins w:id="284" w:author="薛山:返回拟稿人" w:date="2019-07-16T17:15:00Z"/>
              </w:numPr>
              <w:ind w:firstLine="360"/>
              <w:rPr>
                <w:rFonts w:hint="eastAsia" w:ascii="仿宋_GB2312" w:hAnsi="仿宋_GB2312" w:eastAsia="仿宋_GB2312" w:cs="仿宋_GB2312"/>
                <w:kern w:val="0"/>
                <w:sz w:val="18"/>
                <w:szCs w:val="18"/>
              </w:rPr>
            </w:pPr>
          </w:p>
          <w:p>
            <w:pPr>
              <w:numPr>
                <w:ins w:id="285" w:author="薛山:返回拟稿人" w:date="2019-07-16T17:15:00Z"/>
              </w:numPr>
              <w:ind w:firstLine="360"/>
              <w:rPr>
                <w:rFonts w:hint="eastAsia" w:ascii="仿宋_GB2312" w:hAnsi="仿宋_GB2312" w:eastAsia="仿宋_GB2312" w:cs="仿宋_GB2312"/>
                <w:kern w:val="0"/>
                <w:sz w:val="18"/>
                <w:szCs w:val="18"/>
              </w:rPr>
            </w:pPr>
          </w:p>
          <w:p>
            <w:pPr>
              <w:numPr>
                <w:ins w:id="286" w:author="薛山:返回拟稿人" w:date="2019-07-16T17:15:00Z"/>
              </w:numPr>
              <w:rPr>
                <w:rFonts w:ascii="仿宋_GB2312" w:hAnsi="仿宋_GB2312" w:eastAsia="仿宋_GB2312" w:cs="仿宋_GB2312"/>
                <w:kern w:val="0"/>
                <w:sz w:val="18"/>
                <w:szCs w:val="1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numPr>
                <w:ins w:id="287"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88" w:author="薛山:返回拟稿人" w:date="2019-07-16T17:15:00Z"/>
              </w:numPr>
              <w:spacing w:line="32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2.《中华人民共和国政府信息公开条例》</w:t>
            </w:r>
          </w:p>
          <w:p>
            <w:pPr>
              <w:widowControl/>
              <w:numPr>
                <w:ins w:id="289" w:author="薛山:返回拟稿人" w:date="2019-07-16T17:15:00Z"/>
              </w:numPr>
              <w:spacing w:line="320" w:lineRule="exact"/>
              <w:jc w:val="center"/>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290" w:author="薛山:返回拟稿人" w:date="2019-07-16T17:15:00Z"/>
              </w:numPr>
              <w:spacing w:line="320" w:lineRule="exact"/>
              <w:ind w:firstLine="360" w:firstLineChars="200"/>
              <w:rPr>
                <w:rFonts w:ascii="仿宋_GB2312" w:hAnsi="仿宋_GB2312" w:eastAsia="仿宋_GB2312"/>
                <w:sz w:val="18"/>
                <w:szCs w:val="18"/>
              </w:rPr>
            </w:pPr>
            <w:r>
              <w:rPr>
                <w:rFonts w:hint="eastAsia" w:ascii="仿宋_GB2312" w:hAnsi="仿宋_GB2312" w:eastAsia="仿宋_GB2312"/>
                <w:sz w:val="18"/>
                <w:szCs w:val="18"/>
              </w:rPr>
              <w:t>征地补偿登记结束后5个工作日内公开。</w:t>
            </w:r>
          </w:p>
          <w:p>
            <w:pPr>
              <w:numPr>
                <w:ins w:id="291"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292" w:author="薛山:返回拟稿人" w:date="2019-07-16T17:15:00Z"/>
              </w:numPr>
              <w:spacing w:line="320" w:lineRule="exact"/>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大桥乡人民政府</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293"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■社区/企事业单位/村公示栏（电子屏）  </w:t>
            </w:r>
          </w:p>
          <w:p>
            <w:pPr>
              <w:widowControl/>
              <w:numPr>
                <w:ins w:id="294"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□政府网站     □政府公报□两微一端     □发布会/听证会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□广播电视     □纸质媒体□公开查阅点   □政务服务中心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95"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296"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97"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98"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299"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00"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368"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301"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宋体"/>
                <w:kern w:val="0"/>
                <w:sz w:val="20"/>
                <w:szCs w:val="20"/>
              </w:rPr>
              <w:t>9</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02"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303" w:author="薛山:返回拟稿人" w:date="2019-07-16T17:15:00Z"/>
              </w:numPr>
              <w:spacing w:line="320" w:lineRule="exact"/>
              <w:jc w:val="center"/>
              <w:rPr>
                <w:rFonts w:ascii="黑体" w:hAnsi="黑体" w:eastAsia="黑体"/>
              </w:rPr>
            </w:pPr>
            <w:r>
              <w:rPr>
                <w:rFonts w:hint="eastAsia" w:ascii="仿宋_GB2312" w:hAnsi="仿宋_GB2312" w:eastAsia="仿宋_GB2312" w:cs="宋体"/>
                <w:kern w:val="0"/>
                <w:sz w:val="20"/>
                <w:szCs w:val="20"/>
              </w:rPr>
              <w:t>征地补偿安置方案公告</w:t>
            </w:r>
          </w:p>
        </w:tc>
        <w:tc>
          <w:tcPr>
            <w:tcW w:w="3580" w:type="dxa"/>
            <w:tcBorders>
              <w:top w:val="single" w:color="auto" w:sz="4" w:space="0"/>
              <w:left w:val="nil"/>
              <w:bottom w:val="single" w:color="auto" w:sz="4" w:space="0"/>
              <w:right w:val="single" w:color="auto" w:sz="4" w:space="0"/>
            </w:tcBorders>
            <w:noWrap w:val="0"/>
            <w:vAlign w:val="top"/>
          </w:tcPr>
          <w:p>
            <w:pPr>
              <w:numPr>
                <w:ins w:id="304"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征收土地公告期满后，县（市、区）自然资源主管部门和负责农村集体土地征收的有关部门拟定《征地补偿安置方案》并予以公开。</w:t>
            </w:r>
          </w:p>
          <w:p>
            <w:pPr>
              <w:numPr>
                <w:ins w:id="305"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 xml:space="preserve">1.被征收土地的位置、地类、面积，地上附着物和青苗的种类、数量，需要安置的农业人口和数量； </w:t>
            </w:r>
          </w:p>
          <w:p>
            <w:pPr>
              <w:numPr>
                <w:ins w:id="306"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2.土地补偿费和安置补助费的标准、数额、支付对象和支付方式；</w:t>
            </w:r>
          </w:p>
          <w:p>
            <w:pPr>
              <w:numPr>
                <w:ins w:id="307"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3.地上附着物和青苗的补偿标准与支付方式；</w:t>
            </w:r>
          </w:p>
          <w:p>
            <w:pPr>
              <w:numPr>
                <w:ins w:id="308"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4.社会保障费用的筹集方法、缴费比例和办法；</w:t>
            </w:r>
          </w:p>
          <w:p>
            <w:pPr>
              <w:numPr>
                <w:ins w:id="30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5.农业人员安置具体途径；</w:t>
            </w:r>
          </w:p>
          <w:p>
            <w:pPr>
              <w:numPr>
                <w:ins w:id="310"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6.其他有关征地补偿、安置的具体措施；</w:t>
            </w:r>
          </w:p>
          <w:p>
            <w:pPr>
              <w:numPr>
                <w:ins w:id="311"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7.听证等救济途径；</w:t>
            </w:r>
          </w:p>
          <w:p>
            <w:pPr>
              <w:numPr>
                <w:ins w:id="312"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sz w:val="18"/>
                <w:szCs w:val="18"/>
              </w:rPr>
              <w:t>〔*征地补偿安置方案前置的，在前置环节一并公开〕。</w:t>
            </w:r>
          </w:p>
        </w:tc>
        <w:tc>
          <w:tcPr>
            <w:tcW w:w="963" w:type="dxa"/>
            <w:tcBorders>
              <w:top w:val="single" w:color="auto" w:sz="4" w:space="0"/>
              <w:left w:val="single" w:color="auto" w:sz="4" w:space="0"/>
              <w:bottom w:val="single" w:color="auto" w:sz="4" w:space="0"/>
              <w:right w:val="single" w:color="auto" w:sz="4" w:space="0"/>
            </w:tcBorders>
            <w:noWrap w:val="0"/>
            <w:vAlign w:val="top"/>
          </w:tcPr>
          <w:p>
            <w:pPr>
              <w:widowControl/>
              <w:numPr>
                <w:ins w:id="313" w:author="薛山:返回拟稿人" w:date="2019-07-16T17:15:00Z"/>
              </w:numPr>
              <w:spacing w:line="320" w:lineRule="exact"/>
              <w:rPr>
                <w:rFonts w:ascii="仿宋_GB2312" w:hAnsi="仿宋_GB2312" w:eastAsia="仿宋_GB2312" w:cs="仿宋_GB2312"/>
                <w:kern w:val="0"/>
                <w:sz w:val="18"/>
                <w:szCs w:val="18"/>
              </w:rPr>
            </w:pPr>
          </w:p>
          <w:p>
            <w:pPr>
              <w:widowControl/>
              <w:numPr>
                <w:ins w:id="314"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15"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1.《国土资源部办公厅关于进一步做好市县征地信息公开工作有关问题的通知》（国土资厅发〔2014〕29号）；</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2.《征收土地公告办法》</w:t>
            </w:r>
          </w:p>
        </w:tc>
        <w:tc>
          <w:tcPr>
            <w:tcW w:w="1171" w:type="dxa"/>
            <w:tcBorders>
              <w:top w:val="single" w:color="auto" w:sz="4" w:space="0"/>
              <w:left w:val="nil"/>
              <w:bottom w:val="single" w:color="auto" w:sz="4" w:space="0"/>
              <w:right w:val="single" w:color="auto" w:sz="4" w:space="0"/>
            </w:tcBorders>
            <w:noWrap w:val="0"/>
            <w:vAlign w:val="top"/>
          </w:tcPr>
          <w:p>
            <w:pPr>
              <w:widowControl/>
              <w:numPr>
                <w:ins w:id="316" w:author="薛山:返回拟稿人" w:date="2019-07-16T17:15:00Z"/>
              </w:numPr>
              <w:spacing w:line="320" w:lineRule="exact"/>
              <w:rPr>
                <w:rFonts w:ascii="仿宋_GB2312" w:hAnsi="仿宋_GB2312" w:eastAsia="仿宋_GB2312" w:cs="仿宋_GB2312"/>
                <w:kern w:val="0"/>
                <w:sz w:val="18"/>
                <w:szCs w:val="18"/>
              </w:rPr>
            </w:pPr>
          </w:p>
          <w:p>
            <w:pPr>
              <w:widowControl/>
              <w:numPr>
                <w:ins w:id="317"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18"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19"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0"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1"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2" w:author="薛山:返回拟稿人" w:date="2019-07-16T17:15:00Z"/>
              </w:numPr>
              <w:spacing w:line="320" w:lineRule="exact"/>
              <w:ind w:firstLine="360" w:firstLineChars="200"/>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拟定《征地补偿安置方案》后5个工作日内公开。</w:t>
            </w:r>
          </w:p>
          <w:p>
            <w:pPr>
              <w:widowControl/>
              <w:numPr>
                <w:ins w:id="323" w:author="薛山:返回拟稿人" w:date="2019-07-16T17:15:00Z"/>
              </w:numPr>
              <w:spacing w:line="320" w:lineRule="exact"/>
              <w:ind w:firstLine="360" w:firstLineChars="200"/>
              <w:rPr>
                <w:rFonts w:hint="eastAsia"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p>
            <w:pPr>
              <w:widowControl/>
              <w:numPr>
                <w:ins w:id="324" w:author="薛山:返回拟稿人" w:date="2019-07-16T17:15:00Z"/>
              </w:numPr>
              <w:spacing w:line="320" w:lineRule="exact"/>
              <w:rPr>
                <w:rFonts w:ascii="仿宋_GB2312" w:hAnsi="仿宋_GB2312" w:eastAsia="仿宋_GB2312" w:cs="仿宋_GB2312"/>
                <w:kern w:val="0"/>
                <w:sz w:val="18"/>
                <w:szCs w:val="18"/>
              </w:rPr>
            </w:pPr>
          </w:p>
        </w:tc>
        <w:tc>
          <w:tcPr>
            <w:tcW w:w="1266" w:type="dxa"/>
            <w:tcBorders>
              <w:top w:val="single" w:color="auto" w:sz="4" w:space="0"/>
              <w:left w:val="nil"/>
              <w:bottom w:val="single" w:color="auto" w:sz="4" w:space="0"/>
              <w:right w:val="single" w:color="auto" w:sz="4" w:space="0"/>
            </w:tcBorders>
            <w:noWrap w:val="0"/>
            <w:vAlign w:val="top"/>
          </w:tcPr>
          <w:p>
            <w:pPr>
              <w:widowControl/>
              <w:numPr>
                <w:ins w:id="325" w:author="薛山:返回拟稿人" w:date="2019-07-16T17:15:00Z"/>
              </w:numPr>
              <w:spacing w:line="320" w:lineRule="exact"/>
              <w:rPr>
                <w:rFonts w:ascii="仿宋_GB2312" w:hAnsi="仿宋_GB2312" w:eastAsia="仿宋_GB2312" w:cs="仿宋_GB2312"/>
                <w:kern w:val="0"/>
                <w:sz w:val="18"/>
                <w:szCs w:val="18"/>
              </w:rPr>
            </w:pPr>
          </w:p>
          <w:p>
            <w:pPr>
              <w:widowControl/>
              <w:numPr>
                <w:ins w:id="326"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7"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8"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9"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30" w:author="薛山:返回拟稿人" w:date="2019-07-16T17:15:00Z"/>
              </w:numPr>
              <w:spacing w:line="320" w:lineRule="exact"/>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大桥乡人民政府</w:t>
            </w:r>
          </w:p>
        </w:tc>
        <w:tc>
          <w:tcPr>
            <w:tcW w:w="1974" w:type="dxa"/>
            <w:tcBorders>
              <w:top w:val="single" w:color="auto" w:sz="4" w:space="0"/>
              <w:left w:val="nil"/>
              <w:bottom w:val="single" w:color="auto" w:sz="4" w:space="0"/>
              <w:right w:val="single" w:color="auto" w:sz="4" w:space="0"/>
            </w:tcBorders>
            <w:noWrap w:val="0"/>
            <w:vAlign w:val="top"/>
          </w:tcPr>
          <w:p>
            <w:pPr>
              <w:widowControl/>
              <w:numPr>
                <w:ins w:id="331"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32"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□政府公报□两微一端</w:t>
            </w:r>
            <w:r>
              <w:rPr>
                <w:rFonts w:hint="eastAsia" w:ascii="仿宋_GB2312" w:hAnsi="仿宋_GB2312" w:eastAsia="仿宋_GB2312" w:cs="宋体"/>
                <w:w w:val="75"/>
                <w:kern w:val="0"/>
                <w:sz w:val="18"/>
                <w:szCs w:val="18"/>
              </w:rPr>
              <w:t xml:space="preserve">      </w:t>
            </w:r>
            <w:r>
              <w:rPr>
                <w:rFonts w:hint="eastAsia" w:ascii="仿宋_GB2312" w:hAnsi="仿宋_GB2312" w:eastAsia="仿宋_GB2312" w:cs="宋体"/>
                <w:kern w:val="0"/>
                <w:sz w:val="18"/>
                <w:szCs w:val="18"/>
              </w:rPr>
              <w:t>□发布会/听证会</w:t>
            </w:r>
          </w:p>
          <w:p>
            <w:pPr>
              <w:widowControl/>
              <w:numPr>
                <w:ins w:id="333"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w:t>
            </w:r>
            <w:r>
              <w:rPr>
                <w:rFonts w:hint="eastAsia" w:ascii="仿宋_GB2312" w:hAnsi="仿宋_GB2312" w:eastAsia="仿宋_GB2312" w:cs="宋体"/>
                <w:spacing w:val="-14"/>
                <w:kern w:val="0"/>
                <w:sz w:val="18"/>
                <w:szCs w:val="18"/>
              </w:rPr>
              <w:t>公开查阅点</w:t>
            </w:r>
            <w:r>
              <w:rPr>
                <w:rFonts w:hint="eastAsia" w:ascii="仿宋_GB2312" w:hAnsi="仿宋_GB2312" w:eastAsia="仿宋_GB2312" w:cs="宋体"/>
                <w:kern w:val="0"/>
                <w:sz w:val="18"/>
                <w:szCs w:val="18"/>
              </w:rPr>
              <w:t xml:space="preserve">    □政务服务中心</w:t>
            </w:r>
          </w:p>
          <w:p>
            <w:pPr>
              <w:numPr>
                <w:ins w:id="334"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35"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top"/>
          </w:tcPr>
          <w:p>
            <w:pPr>
              <w:widowControl/>
              <w:numPr>
                <w:ins w:id="336" w:author="薛山:返回拟稿人" w:date="2019-07-16T17:15:00Z"/>
              </w:numPr>
              <w:rPr>
                <w:rFonts w:ascii="仿宋_GB2312" w:hAnsi="仿宋_GB2312" w:eastAsia="仿宋_GB2312" w:cs="仿宋_GB2312"/>
                <w:kern w:val="0"/>
                <w:sz w:val="18"/>
                <w:szCs w:val="18"/>
              </w:rPr>
            </w:pPr>
          </w:p>
          <w:p>
            <w:pPr>
              <w:widowControl/>
              <w:numPr>
                <w:ins w:id="337" w:author="薛山:返回拟稿人" w:date="2019-07-16T17:15:00Z"/>
              </w:numPr>
              <w:rPr>
                <w:rFonts w:hint="eastAsia" w:ascii="仿宋_GB2312" w:hAnsi="仿宋_GB2312" w:eastAsia="仿宋_GB2312" w:cs="仿宋_GB2312"/>
                <w:kern w:val="0"/>
                <w:sz w:val="18"/>
                <w:szCs w:val="18"/>
              </w:rPr>
            </w:pPr>
          </w:p>
          <w:p>
            <w:pPr>
              <w:widowControl/>
              <w:numPr>
                <w:ins w:id="338" w:author="薛山:返回拟稿人" w:date="2019-07-16T17:15:00Z"/>
              </w:numPr>
              <w:rPr>
                <w:rFonts w:hint="eastAsia" w:ascii="仿宋_GB2312" w:hAnsi="仿宋_GB2312" w:eastAsia="仿宋_GB2312" w:cs="仿宋_GB2312"/>
                <w:kern w:val="0"/>
                <w:sz w:val="18"/>
                <w:szCs w:val="18"/>
              </w:rPr>
            </w:pPr>
          </w:p>
          <w:p>
            <w:pPr>
              <w:widowControl/>
              <w:numPr>
                <w:ins w:id="339" w:author="薛山:返回拟稿人" w:date="2019-07-16T17:15:00Z"/>
              </w:numPr>
              <w:rPr>
                <w:rFonts w:hint="eastAsia" w:ascii="仿宋_GB2312" w:hAnsi="仿宋_GB2312" w:eastAsia="仿宋_GB2312" w:cs="仿宋_GB2312"/>
                <w:kern w:val="0"/>
                <w:sz w:val="18"/>
                <w:szCs w:val="18"/>
              </w:rPr>
            </w:pPr>
          </w:p>
          <w:p>
            <w:pPr>
              <w:widowControl/>
              <w:numPr>
                <w:ins w:id="340" w:author="薛山:返回拟稿人" w:date="2019-07-16T17:15:00Z"/>
              </w:numPr>
              <w:rPr>
                <w:rFonts w:hint="eastAsia" w:ascii="仿宋_GB2312" w:hAnsi="仿宋_GB2312" w:eastAsia="仿宋_GB2312" w:cs="仿宋_GB2312"/>
                <w:kern w:val="0"/>
                <w:sz w:val="18"/>
                <w:szCs w:val="18"/>
              </w:rPr>
            </w:pPr>
          </w:p>
          <w:p>
            <w:pPr>
              <w:widowControl/>
              <w:numPr>
                <w:ins w:id="341" w:author="薛山:返回拟稿人" w:date="2019-07-16T17:15:00Z"/>
              </w:numP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4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43"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44"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45"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649"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346" w:author="薛山:返回拟稿人" w:date="2019-07-16T17:15:00Z"/>
              </w:numPr>
              <w:jc w:val="center"/>
              <w:rPr>
                <w:rFonts w:hint="eastAsia" w:ascii="华文仿宋" w:hAnsi="华文仿宋" w:eastAsia="仿宋_GB2312" w:cs="宋体"/>
                <w:kern w:val="0"/>
                <w:sz w:val="20"/>
                <w:szCs w:val="20"/>
                <w:lang w:val="en-US" w:eastAsia="zh-CN"/>
              </w:rPr>
            </w:pPr>
            <w:r>
              <w:rPr>
                <w:rFonts w:hint="eastAsia" w:ascii="仿宋_GB2312" w:hAnsi="仿宋_GB2312" w:eastAsia="仿宋_GB2312" w:cs="宋体"/>
                <w:kern w:val="0"/>
                <w:sz w:val="20"/>
                <w:szCs w:val="20"/>
              </w:rPr>
              <w:t>1</w:t>
            </w:r>
            <w:r>
              <w:rPr>
                <w:rFonts w:hint="eastAsia" w:ascii="仿宋_GB2312" w:hAnsi="仿宋_GB2312" w:eastAsia="仿宋_GB2312" w:cs="宋体"/>
                <w:kern w:val="0"/>
                <w:sz w:val="20"/>
                <w:szCs w:val="20"/>
                <w:lang w:val="en-US" w:eastAsia="zh-CN"/>
              </w:rPr>
              <w:t>0</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47"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348" w:author="薛山:返回拟稿人" w:date="2019-07-16T17:15:00Z"/>
              </w:numPr>
              <w:spacing w:line="320" w:lineRule="exact"/>
              <w:jc w:val="left"/>
              <w:rPr>
                <w:rFonts w:ascii="仿宋_GB2312" w:hAnsi="仿宋_GB2312" w:eastAsia="仿宋_GB2312" w:cs="宋体"/>
                <w:kern w:val="0"/>
                <w:sz w:val="18"/>
                <w:szCs w:val="18"/>
              </w:rPr>
            </w:pPr>
            <w:r>
              <w:rPr>
                <w:rFonts w:hint="eastAsia" w:ascii="仿宋_GB2312" w:hAnsi="仿宋_GB2312" w:eastAsia="仿宋_GB2312"/>
                <w:szCs w:val="21"/>
              </w:rPr>
              <w:t>征地补偿费用支付</w:t>
            </w:r>
          </w:p>
        </w:tc>
        <w:tc>
          <w:tcPr>
            <w:tcW w:w="3580" w:type="dxa"/>
            <w:tcBorders>
              <w:top w:val="single" w:color="auto" w:sz="4" w:space="0"/>
              <w:left w:val="nil"/>
              <w:bottom w:val="single" w:color="auto" w:sz="4" w:space="0"/>
              <w:right w:val="single" w:color="auto" w:sz="4" w:space="0"/>
            </w:tcBorders>
            <w:noWrap w:val="0"/>
            <w:vAlign w:val="center"/>
          </w:tcPr>
          <w:p>
            <w:pPr>
              <w:widowControl/>
              <w:numPr>
                <w:ins w:id="349"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征地补偿费用支付凭证。</w:t>
            </w:r>
          </w:p>
          <w:p>
            <w:pPr>
              <w:widowControl/>
              <w:numPr>
                <w:ins w:id="350"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sz w:val="18"/>
                <w:szCs w:val="18"/>
              </w:rPr>
              <w:t>〔在被征地村公告栏张贴，予以公开，张贴之日起20个工作日后可依申请公开〕</w:t>
            </w:r>
            <w:r>
              <w:rPr>
                <w:rFonts w:hint="eastAsia" w:ascii="仿宋_GB2312" w:hAnsi="仿宋_GB2312" w:eastAsia="仿宋_GB2312" w:cs="仿宋_GB2312"/>
                <w:kern w:val="0"/>
                <w:sz w:val="18"/>
                <w:szCs w:val="18"/>
              </w:rPr>
              <w:t>。</w:t>
            </w:r>
          </w:p>
        </w:tc>
        <w:tc>
          <w:tcPr>
            <w:tcW w:w="963" w:type="dxa"/>
            <w:tcBorders>
              <w:top w:val="single" w:color="auto" w:sz="4" w:space="0"/>
              <w:left w:val="nil"/>
              <w:bottom w:val="single" w:color="auto" w:sz="4" w:space="0"/>
              <w:right w:val="single" w:color="auto" w:sz="4" w:space="0"/>
            </w:tcBorders>
            <w:noWrap w:val="0"/>
            <w:vAlign w:val="center"/>
          </w:tcPr>
          <w:p>
            <w:pPr>
              <w:widowControl/>
              <w:numPr>
                <w:ins w:id="351"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1.《中华人民共和国政府信息公开条例》</w:t>
            </w:r>
          </w:p>
          <w:p>
            <w:pPr>
              <w:widowControl/>
              <w:numPr>
                <w:ins w:id="352" w:author="薛山:返回拟稿人" w:date="2019-07-16T17:15:00Z"/>
              </w:numPr>
              <w:spacing w:line="32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2.《征收土地公告办法》</w:t>
            </w:r>
          </w:p>
          <w:p>
            <w:pPr>
              <w:widowControl/>
              <w:numPr>
                <w:ins w:id="353" w:author="薛山:返回拟稿人" w:date="2019-07-16T17:15:00Z"/>
              </w:numPr>
              <w:spacing w:line="320" w:lineRule="exac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354"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获得支付凭证后5个工作日内予以公开。</w:t>
            </w:r>
          </w:p>
          <w:p>
            <w:pPr>
              <w:widowControl/>
              <w:numPr>
                <w:ins w:id="355"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356" w:author="薛山:返回拟稿人" w:date="2019-07-16T17:15:00Z"/>
              </w:numPr>
              <w:spacing w:line="320" w:lineRule="exact"/>
              <w:rPr>
                <w:rFonts w:hint="eastAsia" w:ascii="仿宋_GB2312" w:hAnsi="仿宋_GB2312" w:eastAsia="仿宋_GB2312" w:cs="仿宋_GB2312"/>
                <w:kern w:val="0"/>
                <w:sz w:val="18"/>
                <w:szCs w:val="18"/>
                <w:lang w:eastAsia="zh-CN"/>
              </w:rPr>
            </w:pPr>
            <w:r>
              <w:rPr>
                <w:rFonts w:hint="eastAsia" w:ascii="仿宋_GB2312" w:hAnsi="仿宋_GB2312" w:eastAsia="仿宋_GB2312"/>
                <w:sz w:val="18"/>
                <w:szCs w:val="18"/>
                <w:lang w:eastAsia="zh-CN"/>
              </w:rPr>
              <w:t>大桥乡人民政府</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357"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58"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□政府公报□两微一端     □发布会/听证会</w:t>
            </w:r>
          </w:p>
          <w:p>
            <w:pPr>
              <w:widowControl/>
              <w:numPr>
                <w:ins w:id="359"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360"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□征地信息公开平台</w:t>
            </w:r>
          </w:p>
          <w:p>
            <w:pPr>
              <w:widowControl/>
              <w:numPr>
                <w:ins w:id="361" w:author="薛山:返回拟稿人" w:date="2019-07-16T17:15:00Z"/>
              </w:numPr>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62"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363"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64"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65"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66"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67"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 w:name="_Toc3642"/>
      <w:r>
        <w:rPr>
          <w:rFonts w:hint="eastAsia" w:ascii="方正小标宋简体" w:eastAsia="方正小标宋简体"/>
          <w:color w:val="000000"/>
          <w:sz w:val="40"/>
          <w:szCs w:val="32"/>
          <w:lang w:val="en-US" w:eastAsia="zh-CN"/>
        </w:rPr>
        <w:t>大桥乡重大建设项目领域基层政务公开标准目录</w:t>
      </w:r>
      <w:bookmarkEnd w:id="1"/>
    </w:p>
    <w:tbl>
      <w:tblPr>
        <w:tblStyle w:val="7"/>
        <w:tblW w:w="13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567"/>
        <w:gridCol w:w="751"/>
        <w:gridCol w:w="1801"/>
        <w:gridCol w:w="1730"/>
        <w:gridCol w:w="1530"/>
        <w:gridCol w:w="879"/>
        <w:gridCol w:w="3969"/>
        <w:gridCol w:w="426"/>
        <w:gridCol w:w="708"/>
        <w:gridCol w:w="426"/>
        <w:gridCol w:w="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jc w:val="center"/>
        </w:trPr>
        <w:tc>
          <w:tcPr>
            <w:tcW w:w="473" w:type="dxa"/>
            <w:vMerge w:val="restart"/>
            <w:noWrap w:val="0"/>
            <w:vAlign w:val="center"/>
          </w:tcPr>
          <w:p>
            <w:pPr>
              <w:widowControl/>
              <w:spacing w:line="200" w:lineRule="exact"/>
              <w:jc w:val="center"/>
              <w:rPr>
                <w:rFonts w:ascii="Times New Roman" w:hAnsi="Times New Roman" w:eastAsia="黑体"/>
                <w:kern w:val="0"/>
                <w:sz w:val="16"/>
                <w:szCs w:val="16"/>
              </w:rPr>
            </w:pPr>
            <w:r>
              <w:rPr>
                <w:rFonts w:ascii="Times New Roman" w:hAnsi="Times New Roman" w:eastAsia="黑体"/>
                <w:kern w:val="0"/>
                <w:sz w:val="16"/>
                <w:szCs w:val="16"/>
              </w:rPr>
              <w:t>序号</w:t>
            </w:r>
          </w:p>
        </w:tc>
        <w:tc>
          <w:tcPr>
            <w:tcW w:w="1318"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1801"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（要素）</w:t>
            </w:r>
          </w:p>
        </w:tc>
        <w:tc>
          <w:tcPr>
            <w:tcW w:w="1730"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530"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879" w:type="dxa"/>
            <w:vMerge w:val="restart"/>
            <w:noWrap w:val="0"/>
            <w:vAlign w:val="center"/>
          </w:tcPr>
          <w:p>
            <w:pPr>
              <w:widowControl/>
              <w:spacing w:line="20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主体</w:t>
            </w:r>
          </w:p>
        </w:tc>
        <w:tc>
          <w:tcPr>
            <w:tcW w:w="3969"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（在标注范围内至少选择其一公开，法律法规规章另有规定的从其规定）</w:t>
            </w:r>
          </w:p>
        </w:tc>
        <w:tc>
          <w:tcPr>
            <w:tcW w:w="1134"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对象</w:t>
            </w:r>
          </w:p>
        </w:tc>
        <w:tc>
          <w:tcPr>
            <w:tcW w:w="867"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blHeader/>
          <w:jc w:val="center"/>
        </w:trPr>
        <w:tc>
          <w:tcPr>
            <w:tcW w:w="473" w:type="dxa"/>
            <w:vMerge w:val="continue"/>
            <w:noWrap w:val="0"/>
            <w:vAlign w:val="center"/>
          </w:tcPr>
          <w:p>
            <w:pPr>
              <w:widowControl/>
              <w:spacing w:line="200" w:lineRule="exact"/>
              <w:jc w:val="left"/>
              <w:rPr>
                <w:rFonts w:ascii="Times New Roman" w:hAnsi="Times New Roman" w:eastAsia="黑体"/>
                <w:kern w:val="0"/>
                <w:sz w:val="16"/>
                <w:szCs w:val="16"/>
              </w:rPr>
            </w:pPr>
          </w:p>
        </w:tc>
        <w:tc>
          <w:tcPr>
            <w:tcW w:w="567"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一级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751" w:type="dxa"/>
            <w:noWrap w:val="0"/>
            <w:vAlign w:val="center"/>
          </w:tcPr>
          <w:p>
            <w:pPr>
              <w:widowControl/>
              <w:spacing w:line="200" w:lineRule="exact"/>
              <w:jc w:val="center"/>
              <w:rPr>
                <w:rFonts w:hint="eastAsia" w:ascii="黑体" w:hAnsi="宋体" w:eastAsia="黑体" w:cs="宋体"/>
                <w:kern w:val="0"/>
                <w:sz w:val="16"/>
                <w:szCs w:val="16"/>
              </w:rPr>
            </w:pPr>
            <w:r>
              <w:rPr>
                <w:rFonts w:hint="eastAsia" w:ascii="黑体" w:hAnsi="宋体" w:eastAsia="黑体" w:cs="宋体"/>
                <w:kern w:val="0"/>
                <w:sz w:val="16"/>
                <w:szCs w:val="16"/>
              </w:rPr>
              <w:t>二级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1801" w:type="dxa"/>
            <w:vMerge w:val="continue"/>
            <w:noWrap w:val="0"/>
            <w:vAlign w:val="center"/>
          </w:tcPr>
          <w:p>
            <w:pPr>
              <w:widowControl/>
              <w:spacing w:line="200" w:lineRule="exact"/>
              <w:jc w:val="left"/>
              <w:rPr>
                <w:rFonts w:ascii="黑体" w:hAnsi="宋体" w:eastAsia="黑体" w:cs="宋体"/>
                <w:kern w:val="0"/>
                <w:sz w:val="18"/>
                <w:szCs w:val="18"/>
              </w:rPr>
            </w:pPr>
          </w:p>
        </w:tc>
        <w:tc>
          <w:tcPr>
            <w:tcW w:w="1730" w:type="dxa"/>
            <w:vMerge w:val="continue"/>
            <w:noWrap w:val="0"/>
            <w:vAlign w:val="center"/>
          </w:tcPr>
          <w:p>
            <w:pPr>
              <w:widowControl/>
              <w:spacing w:line="200" w:lineRule="exact"/>
              <w:jc w:val="left"/>
              <w:rPr>
                <w:rFonts w:ascii="黑体" w:hAnsi="宋体" w:eastAsia="黑体" w:cs="宋体"/>
                <w:kern w:val="0"/>
                <w:sz w:val="18"/>
                <w:szCs w:val="18"/>
              </w:rPr>
            </w:pPr>
          </w:p>
        </w:tc>
        <w:tc>
          <w:tcPr>
            <w:tcW w:w="1530" w:type="dxa"/>
            <w:vMerge w:val="continue"/>
            <w:noWrap w:val="0"/>
            <w:vAlign w:val="center"/>
          </w:tcPr>
          <w:p>
            <w:pPr>
              <w:widowControl/>
              <w:spacing w:line="200" w:lineRule="exact"/>
              <w:jc w:val="left"/>
              <w:rPr>
                <w:rFonts w:ascii="黑体" w:hAnsi="宋体" w:eastAsia="黑体" w:cs="宋体"/>
                <w:kern w:val="0"/>
                <w:sz w:val="18"/>
                <w:szCs w:val="18"/>
              </w:rPr>
            </w:pPr>
          </w:p>
        </w:tc>
        <w:tc>
          <w:tcPr>
            <w:tcW w:w="879" w:type="dxa"/>
            <w:vMerge w:val="continue"/>
            <w:noWrap w:val="0"/>
            <w:vAlign w:val="center"/>
          </w:tcPr>
          <w:p>
            <w:pPr>
              <w:widowControl/>
              <w:spacing w:line="200" w:lineRule="exact"/>
              <w:jc w:val="left"/>
              <w:rPr>
                <w:rFonts w:ascii="黑体" w:hAnsi="宋体" w:eastAsia="黑体" w:cs="宋体"/>
                <w:kern w:val="0"/>
                <w:sz w:val="18"/>
                <w:szCs w:val="18"/>
              </w:rPr>
            </w:pPr>
          </w:p>
        </w:tc>
        <w:tc>
          <w:tcPr>
            <w:tcW w:w="3969" w:type="dxa"/>
            <w:vMerge w:val="continue"/>
            <w:noWrap w:val="0"/>
            <w:vAlign w:val="center"/>
          </w:tcPr>
          <w:p>
            <w:pPr>
              <w:widowControl/>
              <w:spacing w:line="200" w:lineRule="exact"/>
              <w:jc w:val="left"/>
              <w:rPr>
                <w:rFonts w:ascii="黑体" w:hAnsi="宋体" w:eastAsia="黑体" w:cs="宋体"/>
                <w:kern w:val="0"/>
                <w:sz w:val="18"/>
                <w:szCs w:val="18"/>
              </w:rPr>
            </w:pPr>
          </w:p>
        </w:tc>
        <w:tc>
          <w:tcPr>
            <w:tcW w:w="426"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全社会</w:t>
            </w:r>
          </w:p>
        </w:tc>
        <w:tc>
          <w:tcPr>
            <w:tcW w:w="708"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特定</w:t>
            </w:r>
          </w:p>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群众</w:t>
            </w:r>
          </w:p>
        </w:tc>
        <w:tc>
          <w:tcPr>
            <w:tcW w:w="426"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主动</w:t>
            </w:r>
          </w:p>
        </w:tc>
        <w:tc>
          <w:tcPr>
            <w:tcW w:w="441"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0"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批准服务信息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办事指南</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申报材料清单、批准流程、办理时限、受理机构联系方式、申报要求等</w:t>
            </w:r>
          </w:p>
        </w:tc>
        <w:tc>
          <w:tcPr>
            <w:tcW w:w="17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879" w:type="dxa"/>
            <w:noWrap w:val="0"/>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大桥乡人民政府</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社区/企事业单位/村公示栏（电子屏）</w:t>
            </w:r>
          </w:p>
          <w:p>
            <w:pPr>
              <w:spacing w:line="240" w:lineRule="exac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w:t>
            </w:r>
          </w:p>
        </w:tc>
        <w:tc>
          <w:tcPr>
            <w:tcW w:w="567" w:type="dxa"/>
            <w:vMerge w:val="continue"/>
            <w:noWrap w:val="0"/>
            <w:vAlign w:val="center"/>
          </w:tcPr>
          <w:p>
            <w:pPr>
              <w:spacing w:line="240" w:lineRule="exact"/>
              <w:jc w:val="center"/>
              <w:rPr>
                <w:rFonts w:ascii="仿宋_GB2312" w:hAnsi="宋体"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办理过程信息</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事项名称、事项办理部门、办理进展等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及时公开</w:t>
            </w:r>
          </w:p>
        </w:tc>
        <w:tc>
          <w:tcPr>
            <w:tcW w:w="879" w:type="dxa"/>
            <w:noWrap w:val="0"/>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大桥乡人民政府</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社区/企事业单位/村公示栏（电子屏）</w:t>
            </w:r>
          </w:p>
          <w:p>
            <w:pPr>
              <w:spacing w:line="240" w:lineRule="exac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 xml:space="preserve"> ■投资项目在线审批监管平台</w:t>
            </w:r>
          </w:p>
        </w:tc>
        <w:tc>
          <w:tcPr>
            <w:tcW w:w="426" w:type="dxa"/>
            <w:noWrap w:val="0"/>
            <w:vAlign w:val="center"/>
          </w:tcPr>
          <w:p>
            <w:pPr>
              <w:spacing w:line="240" w:lineRule="exact"/>
              <w:jc w:val="center"/>
              <w:rPr>
                <w:rFonts w:ascii="Times New Roman" w:hAnsi="Times New Roman"/>
                <w:sz w:val="18"/>
                <w:szCs w:val="18"/>
              </w:rPr>
            </w:pPr>
          </w:p>
        </w:tc>
        <w:tc>
          <w:tcPr>
            <w:tcW w:w="708" w:type="dxa"/>
            <w:noWrap w:val="0"/>
            <w:vAlign w:val="center"/>
          </w:tcPr>
          <w:p>
            <w:pPr>
              <w:spacing w:line="240" w:lineRule="exact"/>
              <w:jc w:val="center"/>
              <w:rPr>
                <w:rFonts w:ascii="Times New Roman" w:hAnsi="Times New Roman"/>
                <w:sz w:val="18"/>
                <w:szCs w:val="18"/>
              </w:rPr>
            </w:pPr>
            <w:r>
              <w:rPr>
                <w:rFonts w:hint="eastAsia" w:ascii="Times New Roman" w:hAnsi="Times New Roman"/>
                <w:sz w:val="18"/>
                <w:szCs w:val="18"/>
              </w:rPr>
              <w:t>项目单位</w:t>
            </w:r>
          </w:p>
        </w:tc>
        <w:tc>
          <w:tcPr>
            <w:tcW w:w="426" w:type="dxa"/>
            <w:noWrap w:val="0"/>
            <w:vAlign w:val="center"/>
          </w:tcPr>
          <w:p>
            <w:pPr>
              <w:spacing w:line="240" w:lineRule="exact"/>
              <w:jc w:val="center"/>
              <w:rPr>
                <w:rFonts w:ascii="Times New Roman" w:hAnsi="Times New Roman"/>
                <w:sz w:val="18"/>
                <w:szCs w:val="18"/>
              </w:rPr>
            </w:pPr>
          </w:p>
        </w:tc>
        <w:tc>
          <w:tcPr>
            <w:tcW w:w="441"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3</w:t>
            </w:r>
          </w:p>
        </w:tc>
        <w:tc>
          <w:tcPr>
            <w:tcW w:w="567" w:type="dxa"/>
            <w:vMerge w:val="continue"/>
            <w:noWrap w:val="0"/>
            <w:vAlign w:val="center"/>
          </w:tcPr>
          <w:p>
            <w:pPr>
              <w:spacing w:line="240" w:lineRule="exact"/>
              <w:jc w:val="center"/>
              <w:rPr>
                <w:rFonts w:ascii="仿宋_GB2312" w:hAnsi="宋体"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咨询监督</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咨询电话、监督投诉电话等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实时公开</w:t>
            </w: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jc w:val="center"/>
              <w:rPr>
                <w:rFonts w:ascii="仿宋_GB2312" w:hAnsi="Times New Roman" w:eastAsia="仿宋_GB2312"/>
                <w:sz w:val="18"/>
                <w:szCs w:val="18"/>
              </w:rPr>
            </w:pPr>
          </w:p>
        </w:tc>
        <w:tc>
          <w:tcPr>
            <w:tcW w:w="879" w:type="dxa"/>
            <w:noWrap w:val="0"/>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大桥乡人民政府</w:t>
            </w:r>
          </w:p>
          <w:p>
            <w:pPr>
              <w:spacing w:line="240" w:lineRule="exact"/>
              <w:jc w:val="center"/>
              <w:rPr>
                <w:rFonts w:ascii="仿宋_GB2312" w:hAnsi="Times New Roman" w:eastAsia="仿宋_GB2312"/>
                <w:sz w:val="18"/>
                <w:szCs w:val="18"/>
              </w:rPr>
            </w:pP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2" w:hRule="atLeast"/>
          <w:jc w:val="center"/>
        </w:trPr>
        <w:tc>
          <w:tcPr>
            <w:tcW w:w="473" w:type="dxa"/>
            <w:noWrap w:val="0"/>
            <w:vAlign w:val="center"/>
          </w:tcPr>
          <w:p>
            <w:pPr>
              <w:spacing w:line="240" w:lineRule="exact"/>
              <w:jc w:val="center"/>
              <w:rPr>
                <w:rFonts w:hint="eastAsia" w:ascii="仿宋_GB2312" w:hAnsi="Times New Roman" w:eastAsia="仿宋_GB2312"/>
                <w:sz w:val="16"/>
                <w:szCs w:val="16"/>
                <w:lang w:eastAsia="zh-CN"/>
              </w:rPr>
            </w:pPr>
            <w:r>
              <w:rPr>
                <w:rFonts w:hint="eastAsia" w:ascii="仿宋_GB2312" w:hAnsi="Times New Roman" w:eastAsia="仿宋_GB2312"/>
                <w:sz w:val="16"/>
                <w:szCs w:val="16"/>
                <w:lang w:val="en-US" w:eastAsia="zh-CN"/>
              </w:rPr>
              <w:t>4</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招标投标信息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招标投标</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招标公告、中标候选人公示、中标结果公示、合同订立及备案情况、招标投标违法处罚信息</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招标人及其招标代理机构或相关行政监督部门</w:t>
            </w:r>
          </w:p>
        </w:tc>
        <w:tc>
          <w:tcPr>
            <w:tcW w:w="3969" w:type="dxa"/>
            <w:noWrap w:val="0"/>
            <w:vAlign w:val="top"/>
          </w:tcPr>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社区/企事业单位/村公示栏（电子屏）</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■公共资源交易平台</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r>
              <w:rPr>
                <w:rFonts w:hint="eastAsia" w:ascii="仿宋_GB2312" w:hAnsi="仿宋_GB2312" w:eastAsia="仿宋_GB2312" w:cs="仿宋_GB2312"/>
                <w:sz w:val="18"/>
                <w:szCs w:val="18"/>
              </w:rPr>
              <w:t>■招投标公共服务平台</w:t>
            </w:r>
          </w:p>
          <w:p>
            <w:pPr>
              <w:spacing w:line="2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2" w:hRule="atLeast"/>
          <w:jc w:val="center"/>
        </w:trPr>
        <w:tc>
          <w:tcPr>
            <w:tcW w:w="473" w:type="dxa"/>
            <w:noWrap w:val="0"/>
            <w:vAlign w:val="center"/>
          </w:tcPr>
          <w:p>
            <w:pPr>
              <w:spacing w:line="240" w:lineRule="exact"/>
              <w:jc w:val="center"/>
              <w:rPr>
                <w:rFonts w:hint="eastAsia" w:ascii="仿宋_GB2312" w:hAnsi="Times New Roman" w:eastAsia="仿宋_GB2312"/>
                <w:sz w:val="16"/>
                <w:szCs w:val="16"/>
                <w:lang w:eastAsia="zh-CN"/>
              </w:rPr>
            </w:pPr>
            <w:r>
              <w:rPr>
                <w:rFonts w:hint="eastAsia" w:ascii="仿宋_GB2312" w:hAnsi="Times New Roman" w:eastAsia="仿宋_GB2312"/>
                <w:sz w:val="16"/>
                <w:szCs w:val="16"/>
                <w:lang w:val="en-US" w:eastAsia="zh-CN"/>
              </w:rPr>
              <w:t>5</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征收土地信息</w:t>
            </w:r>
          </w:p>
        </w:tc>
        <w:tc>
          <w:tcPr>
            <w:tcW w:w="751" w:type="dxa"/>
            <w:noWrap w:val="0"/>
            <w:vAlign w:val="center"/>
          </w:tcPr>
          <w:p>
            <w:pPr>
              <w:spacing w:line="220" w:lineRule="exact"/>
              <w:jc w:val="center"/>
              <w:rPr>
                <w:rFonts w:ascii="仿宋_GB2312" w:hAnsi="Times New Roman" w:eastAsia="仿宋_GB2312"/>
                <w:sz w:val="18"/>
                <w:szCs w:val="18"/>
              </w:rPr>
            </w:pPr>
            <w:r>
              <w:rPr>
                <w:rFonts w:hint="eastAsia" w:ascii="仿宋_GB2312" w:hAnsi="Times New Roman" w:eastAsia="仿宋_GB2312"/>
                <w:sz w:val="18"/>
                <w:szCs w:val="18"/>
              </w:rPr>
              <w:t>征收土地信息</w:t>
            </w:r>
          </w:p>
        </w:tc>
        <w:tc>
          <w:tcPr>
            <w:tcW w:w="1801" w:type="dxa"/>
            <w:noWrap w:val="0"/>
            <w:vAlign w:val="center"/>
          </w:tcPr>
          <w:p>
            <w:pPr>
              <w:spacing w:line="200" w:lineRule="exact"/>
              <w:rPr>
                <w:rFonts w:ascii="仿宋_GB2312" w:hAnsi="Times New Roman" w:eastAsia="仿宋_GB2312"/>
                <w:sz w:val="16"/>
                <w:szCs w:val="16"/>
              </w:rPr>
            </w:pPr>
            <w:r>
              <w:rPr>
                <w:rFonts w:hint="eastAsia" w:ascii="仿宋_GB2312" w:hAnsi="Times New Roman" w:eastAsia="仿宋_GB2312"/>
                <w:sz w:val="16"/>
                <w:szCs w:val="16"/>
              </w:rPr>
              <w:t>征地告知书以及履行征地报批前程序的相关证明材料、建设项目用地呈报说明书、农用地转用方案、补充耕地方案、征收土地方案、供地方案、征地批后实施中征地公告、征地补偿安置方案公告等、省及省以上涉及土地征收的批准文件、土地补偿费和安置补助费标准、地上附着物和青苗补偿费标准</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大桥乡人民政府</w:t>
            </w:r>
          </w:p>
        </w:tc>
        <w:tc>
          <w:tcPr>
            <w:tcW w:w="3969" w:type="dxa"/>
            <w:noWrap w:val="0"/>
            <w:vAlign w:val="top"/>
          </w:tcPr>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3" w:hRule="atLeast"/>
          <w:jc w:val="center"/>
        </w:trPr>
        <w:tc>
          <w:tcPr>
            <w:tcW w:w="473" w:type="dxa"/>
            <w:noWrap w:val="0"/>
            <w:vAlign w:val="center"/>
          </w:tcPr>
          <w:p>
            <w:pPr>
              <w:spacing w:line="240" w:lineRule="exact"/>
              <w:jc w:val="center"/>
              <w:rPr>
                <w:rFonts w:hint="eastAsia" w:ascii="仿宋_GB2312" w:hAnsi="Times New Roman" w:eastAsia="仿宋_GB2312"/>
                <w:sz w:val="16"/>
                <w:szCs w:val="16"/>
                <w:lang w:eastAsia="zh-CN"/>
              </w:rPr>
            </w:pPr>
            <w:r>
              <w:rPr>
                <w:rFonts w:hint="eastAsia" w:ascii="仿宋_GB2312" w:hAnsi="Times New Roman" w:eastAsia="仿宋_GB2312"/>
                <w:sz w:val="16"/>
                <w:szCs w:val="16"/>
                <w:lang w:val="en-US" w:eastAsia="zh-CN"/>
              </w:rPr>
              <w:t>6</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重点项目信息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项目清单</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本级重点项目建设清单</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名单确定后3日内</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■投资项目在线审批监管平台    </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3" w:hRule="atLeast"/>
          <w:jc w:val="center"/>
        </w:trPr>
        <w:tc>
          <w:tcPr>
            <w:tcW w:w="473" w:type="dxa"/>
            <w:noWrap w:val="0"/>
            <w:vAlign w:val="center"/>
          </w:tcPr>
          <w:p>
            <w:pPr>
              <w:spacing w:line="240" w:lineRule="exact"/>
              <w:jc w:val="center"/>
              <w:rPr>
                <w:rFonts w:hint="eastAsia" w:ascii="仿宋_GB2312" w:hAnsi="Times New Roman" w:eastAsia="仿宋_GB2312"/>
                <w:sz w:val="16"/>
                <w:szCs w:val="16"/>
                <w:lang w:eastAsia="zh-CN"/>
              </w:rPr>
            </w:pPr>
            <w:r>
              <w:rPr>
                <w:rFonts w:hint="eastAsia" w:ascii="仿宋_GB2312" w:hAnsi="Times New Roman" w:eastAsia="仿宋_GB2312"/>
                <w:sz w:val="16"/>
                <w:szCs w:val="16"/>
                <w:lang w:val="en-US" w:eastAsia="zh-CN"/>
              </w:rPr>
              <w:t>7</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重点项目信息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推进措施</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加快重点项目建设的推进措施</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□精准推送    ■投资项目在线审批监管平台</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1" w:hRule="atLeast"/>
          <w:jc w:val="center"/>
        </w:trPr>
        <w:tc>
          <w:tcPr>
            <w:tcW w:w="473" w:type="dxa"/>
            <w:noWrap w:val="0"/>
            <w:vAlign w:val="center"/>
          </w:tcPr>
          <w:p>
            <w:pPr>
              <w:spacing w:line="240" w:lineRule="exact"/>
              <w:jc w:val="center"/>
              <w:rPr>
                <w:rFonts w:hint="eastAsia" w:ascii="仿宋_GB2312" w:hAnsi="Times New Roman" w:eastAsia="仿宋_GB2312"/>
                <w:sz w:val="16"/>
                <w:szCs w:val="16"/>
                <w:lang w:eastAsia="zh-CN"/>
              </w:rPr>
            </w:pPr>
            <w:r>
              <w:rPr>
                <w:rFonts w:hint="eastAsia" w:ascii="仿宋_GB2312" w:hAnsi="Times New Roman" w:eastAsia="仿宋_GB2312"/>
                <w:sz w:val="16"/>
                <w:szCs w:val="16"/>
                <w:lang w:val="en-US" w:eastAsia="zh-CN"/>
              </w:rPr>
              <w:t>8</w:t>
            </w:r>
          </w:p>
        </w:tc>
        <w:tc>
          <w:tcPr>
            <w:tcW w:w="567" w:type="dxa"/>
            <w:vMerge w:val="continue"/>
            <w:noWrap w:val="0"/>
            <w:vAlign w:val="center"/>
          </w:tcPr>
          <w:p>
            <w:pPr>
              <w:spacing w:line="240" w:lineRule="exact"/>
              <w:jc w:val="left"/>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进展情况</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重大项目进展情况</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□精准推送    ■投资项目在线审批监管平台</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rPr>
      </w:pPr>
      <w:bookmarkStart w:id="2" w:name="_Toc29091"/>
      <w:bookmarkStart w:id="3" w:name="河南省公共资源交易领域基层政务公开标准目录"/>
      <w:r>
        <w:rPr>
          <w:rFonts w:hint="eastAsia" w:ascii="方正小标宋简体" w:eastAsia="方正小标宋简体"/>
          <w:color w:val="000000"/>
          <w:sz w:val="40"/>
          <w:szCs w:val="32"/>
          <w:lang w:val="en-US" w:eastAsia="zh-CN"/>
        </w:rPr>
        <w:t>大桥乡</w:t>
      </w:r>
      <w:r>
        <w:rPr>
          <w:rFonts w:hint="eastAsia" w:ascii="方正小标宋简体" w:eastAsia="方正小标宋简体"/>
          <w:color w:val="000000"/>
          <w:sz w:val="40"/>
          <w:szCs w:val="32"/>
        </w:rPr>
        <w:t>公共资源交易领域基层政务公开标准目录</w:t>
      </w:r>
      <w:bookmarkEnd w:id="2"/>
    </w:p>
    <w:bookmarkEnd w:id="3"/>
    <w:tbl>
      <w:tblPr>
        <w:tblStyle w:val="7"/>
        <w:tblW w:w="14059" w:type="dxa"/>
        <w:jc w:val="center"/>
        <w:tblLayout w:type="fixed"/>
        <w:tblCellMar>
          <w:top w:w="0" w:type="dxa"/>
          <w:left w:w="108" w:type="dxa"/>
          <w:bottom w:w="0" w:type="dxa"/>
          <w:right w:w="108" w:type="dxa"/>
        </w:tblCellMar>
      </w:tblPr>
      <w:tblGrid>
        <w:gridCol w:w="405"/>
        <w:gridCol w:w="592"/>
        <w:gridCol w:w="654"/>
        <w:gridCol w:w="2652"/>
        <w:gridCol w:w="2099"/>
        <w:gridCol w:w="1260"/>
        <w:gridCol w:w="924"/>
        <w:gridCol w:w="3373"/>
        <w:gridCol w:w="501"/>
        <w:gridCol w:w="577"/>
        <w:gridCol w:w="490"/>
        <w:gridCol w:w="532"/>
      </w:tblGrid>
      <w:tr>
        <w:tblPrEx>
          <w:tblCellMar>
            <w:top w:w="0" w:type="dxa"/>
            <w:left w:w="108" w:type="dxa"/>
            <w:bottom w:w="0" w:type="dxa"/>
            <w:right w:w="108" w:type="dxa"/>
          </w:tblCellMar>
        </w:tblPrEx>
        <w:trPr>
          <w:trHeight w:val="582" w:hRule="atLeast"/>
          <w:tblHeader/>
          <w:jc w:val="center"/>
        </w:trPr>
        <w:tc>
          <w:tcPr>
            <w:tcW w:w="4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序号</w:t>
            </w:r>
          </w:p>
        </w:tc>
        <w:tc>
          <w:tcPr>
            <w:tcW w:w="124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公开事项</w:t>
            </w:r>
          </w:p>
        </w:tc>
        <w:tc>
          <w:tcPr>
            <w:tcW w:w="2652"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公开内容</w:t>
            </w:r>
            <w:r>
              <w:rPr>
                <w:rFonts w:hint="eastAsia" w:ascii="黑体" w:hAnsi="宋体" w:eastAsia="黑体" w:cs="宋体"/>
                <w:bCs/>
                <w:kern w:val="0"/>
                <w:sz w:val="18"/>
                <w:szCs w:val="18"/>
              </w:rPr>
              <w:br w:type="textWrapping"/>
            </w:r>
            <w:r>
              <w:rPr>
                <w:rFonts w:hint="eastAsia" w:ascii="黑体" w:hAnsi="宋体" w:eastAsia="黑体" w:cs="宋体"/>
                <w:bCs/>
                <w:kern w:val="0"/>
                <w:sz w:val="18"/>
                <w:szCs w:val="18"/>
              </w:rPr>
              <w:t>（要素）</w:t>
            </w:r>
          </w:p>
        </w:tc>
        <w:tc>
          <w:tcPr>
            <w:tcW w:w="209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公开依据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公开时限</w:t>
            </w:r>
          </w:p>
        </w:tc>
        <w:tc>
          <w:tcPr>
            <w:tcW w:w="9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主体</w:t>
            </w:r>
          </w:p>
        </w:tc>
        <w:tc>
          <w:tcPr>
            <w:tcW w:w="33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公开渠道和载体</w:t>
            </w:r>
          </w:p>
        </w:tc>
        <w:tc>
          <w:tcPr>
            <w:tcW w:w="107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公开对象</w:t>
            </w:r>
          </w:p>
        </w:tc>
        <w:tc>
          <w:tcPr>
            <w:tcW w:w="102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公开方式</w:t>
            </w:r>
          </w:p>
        </w:tc>
      </w:tr>
      <w:tr>
        <w:tblPrEx>
          <w:tblCellMar>
            <w:top w:w="0" w:type="dxa"/>
            <w:left w:w="108" w:type="dxa"/>
            <w:bottom w:w="0" w:type="dxa"/>
            <w:right w:w="108" w:type="dxa"/>
          </w:tblCellMar>
        </w:tblPrEx>
        <w:trPr>
          <w:trHeight w:val="876" w:hRule="atLeast"/>
          <w:tblHeader/>
          <w:jc w:val="center"/>
        </w:trPr>
        <w:tc>
          <w:tcPr>
            <w:tcW w:w="4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5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一级事项</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二级事项</w:t>
            </w:r>
          </w:p>
        </w:tc>
        <w:tc>
          <w:tcPr>
            <w:tcW w:w="2652"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209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9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33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全社会</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特定群体</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主动</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依申请</w:t>
            </w:r>
          </w:p>
        </w:tc>
      </w:tr>
      <w:tr>
        <w:tblPrEx>
          <w:tblCellMar>
            <w:top w:w="0" w:type="dxa"/>
            <w:left w:w="108" w:type="dxa"/>
            <w:bottom w:w="0" w:type="dxa"/>
            <w:right w:w="108" w:type="dxa"/>
          </w:tblCellMar>
        </w:tblPrEx>
        <w:trPr>
          <w:trHeight w:val="3112"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1</w:t>
            </w:r>
          </w:p>
        </w:tc>
        <w:tc>
          <w:tcPr>
            <w:tcW w:w="592" w:type="dxa"/>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资格预审公告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98"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266"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中标候选人公示</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依法必须进行招标的项目，招标人应当自收到评标报告之日起3日内公示中标候选人，公示期不得少于3日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23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招标项目名称、中标人名称、中标价、工期、项目负责人、中标内容。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26"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合同订立信息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包括项目名称、合同双方名称、合同价款、签约时间、合同期限。</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合同当事人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51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合同履行及变更信息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项目名称、标段名称、建设单位、承包人、项目完成质量、期限、结算金额、合同发生的变更、解除合同通知书、违约行为的处理结果。</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鼓励及时</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合同当事人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88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资格预审文件、招标文件澄清或修改</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项目名称；标段名称；澄清或修改事项；招标人及其招标代理机构的名称、地址、联系人及联系方式。</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《招标投标法》、《招标投标法实施条例》、《电子招标投标办法》（国家发展改革委等八部委2013年第20号令）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依法必须进行招标的项目，澄清或者修改的内容可能影响资格预审申请文件或者投标文件编制的，应当在提交资格预审申请文件截止时间至少３日前，或者投标截止时间至少１５日前</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7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招标公告和公示信息澄清、</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修改</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项目名称；标段名称；澄清或修改事项；招标人及其招标代理机构的名称、地址、联系人及联系方式。</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《招标公告和公示信息发布管理办法》（国家发展改革委2017年第10号令）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14"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暂停、终止招标</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招标人名称、招标项目名称、招标项目编号、本项目首次公告日期、招标暂停或终止原因、联系方式、其他事项。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《招标公告和公示信息发布管理办法》（国家发展改革委2017年第10号令）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招标投标公共服务平台（必选）</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74"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92"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spacing w:val="-4"/>
                <w:kern w:val="0"/>
                <w:sz w:val="18"/>
                <w:szCs w:val="18"/>
              </w:rPr>
            </w:pPr>
            <w:r>
              <w:rPr>
                <w:rFonts w:hint="eastAsia" w:ascii="宋体" w:hAnsi="宋体" w:eastAsia="宋体" w:cs="宋体"/>
                <w:spacing w:val="-4"/>
                <w:kern w:val="0"/>
                <w:sz w:val="18"/>
                <w:szCs w:val="18"/>
              </w:rPr>
              <w:t>工程建设项目招标投标信息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市场主体信用信息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《中华人民共和国行政处罚法》、《中华人民共和国政府信息公开条例》、《国务院办公厅关于推进公共资源配置领域政府信息公开的意见》（国办发〔2017〕97号）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信息形成之日起20个工作日内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负责管理的部门分别公开</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w:t>
            </w:r>
            <w:r>
              <w:rPr>
                <w:rFonts w:hint="eastAsia" w:ascii="华文细黑" w:hAnsi="Wingdings 2" w:eastAsia="华文细黑" w:cs="宋体"/>
                <w:kern w:val="0"/>
                <w:sz w:val="18"/>
                <w:szCs w:val="18"/>
              </w:rPr>
              <w:t>/</w:t>
            </w:r>
            <w:r>
              <w:rPr>
                <w:rFonts w:hint="eastAsia" w:ascii="宋体" w:hAnsi="宋体" w:eastAsia="宋体" w:cs="宋体"/>
                <w:kern w:val="0"/>
                <w:sz w:val="18"/>
                <w:szCs w:val="18"/>
              </w:rPr>
              <w:t>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信用中国</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53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1</w:t>
            </w:r>
          </w:p>
        </w:tc>
        <w:tc>
          <w:tcPr>
            <w:tcW w:w="59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及时公开，公告期限为5个工作日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09"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2</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资格预审公告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及时公开，公告期限为5个工作日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4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3</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竞争性谈判公告、竞争性磋商公告和询价公告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及时公开，公告期限为3个工作日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91"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4</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采购项目预算金额</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spacing w:val="-4"/>
                <w:kern w:val="0"/>
                <w:sz w:val="18"/>
                <w:szCs w:val="18"/>
              </w:rPr>
            </w:pPr>
            <w:r>
              <w:rPr>
                <w:rFonts w:hint="eastAsia" w:ascii="宋体" w:hAnsi="宋体" w:eastAsia="宋体" w:cs="宋体"/>
                <w:spacing w:val="-4"/>
                <w:kern w:val="0"/>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随采购公告、采购文件公开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09"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5</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采购文件</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招标文件、竞争性谈判文件、竞争性磋商文件和询价通知书。</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随中标、成交结果同时公告。中标、成交结果公告前采购文件已公告的，不再重复公告</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spacing w:val="-12"/>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06"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6</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采购信息更正公告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采购人和采购代理机构名称、地址、联系方式；原公告的采购项目名称及首次公告日期；更正事项、内容及日期；采购项目联系人和电话。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投标截止时间至少15日前、提交资格预审申请文件截止时间至少3日前，或者提交首次响应文件截止之日3个工作日前</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pacing w:val="-8"/>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spacing w:val="-8"/>
                <w:kern w:val="0"/>
                <w:sz w:val="18"/>
                <w:szCs w:val="18"/>
              </w:rPr>
              <w:t>精准推送</w:t>
            </w:r>
            <w:r>
              <w:rPr>
                <w:rFonts w:ascii="Wingdings 2" w:hAnsi="Wingdings 2" w:eastAsia="宋体" w:cs="宋体"/>
                <w:spacing w:val="-8"/>
                <w:kern w:val="0"/>
                <w:sz w:val="18"/>
                <w:szCs w:val="18"/>
              </w:rPr>
              <w:t></w:t>
            </w:r>
            <w:r>
              <w:rPr>
                <w:rFonts w:hint="eastAsia" w:ascii="宋体" w:hAnsi="宋体" w:eastAsia="宋体" w:cs="宋体"/>
                <w:spacing w:val="-8"/>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spacing w:val="-10"/>
                <w:kern w:val="0"/>
                <w:sz w:val="18"/>
                <w:szCs w:val="18"/>
                <w:lang w:eastAsia="zh-CN"/>
              </w:rPr>
            </w:pPr>
            <w:r>
              <w:rPr>
                <w:rFonts w:ascii="Wingdings 2" w:hAnsi="Wingdings 2" w:eastAsia="宋体" w:cs="宋体"/>
                <w:kern w:val="0"/>
                <w:sz w:val="18"/>
                <w:szCs w:val="18"/>
              </w:rPr>
              <w:t></w:t>
            </w:r>
            <w:r>
              <w:rPr>
                <w:rFonts w:hint="eastAsia" w:ascii="宋体" w:hAnsi="宋体" w:cs="宋体"/>
                <w:spacing w:val="-10"/>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65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7</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单一来源公示</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及时公开，公示期限不得少于5个工作日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692"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8</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协议供货和定点采购的具体成交记录</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采购人和成交供应商的名称、成交金额以及成交标的的名称、规格型号、数量、单价等。电子卖场、电子商城、网上超市等的具体成交记录，也应当予以公开。</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《关于进一步做好政府采购信息公开工作有关事项的通知》(财库〔2017〕86号)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集中采购机构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中国政府采购网及其省级分网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72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19</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中标、成交结果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自中标、成交供应商确定之日起2个工作日内公告，公告期限为1个工作日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98"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2</w:t>
            </w:r>
            <w:r>
              <w:rPr>
                <w:rFonts w:hint="eastAsia" w:ascii="宋体" w:hAnsi="宋体" w:eastAsia="宋体" w:cs="宋体"/>
                <w:kern w:val="0"/>
                <w:sz w:val="18"/>
                <w:szCs w:val="18"/>
                <w:lang w:val="en-US" w:eastAsia="zh-CN"/>
              </w:rPr>
              <w:t>0</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采购合同</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编号，合同编号；供应商名称；合同内容。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合同签订之日起2个工作日内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spacing w:val="-10"/>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9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2</w:t>
            </w:r>
            <w:r>
              <w:rPr>
                <w:rFonts w:hint="eastAsia" w:ascii="宋体" w:hAnsi="宋体" w:eastAsia="宋体" w:cs="宋体"/>
                <w:kern w:val="0"/>
                <w:sz w:val="18"/>
                <w:szCs w:val="18"/>
                <w:lang w:val="en-US" w:eastAsia="zh-CN"/>
              </w:rPr>
              <w:t>1</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终止公告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采购人和采购代理机构名称、地址、联系方式；采购项目名称、采购编号，采购方式；采购项目终止原因；公告期限；采购项目联系人和电话。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74"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2</w:t>
            </w:r>
            <w:r>
              <w:rPr>
                <w:rFonts w:hint="eastAsia" w:ascii="宋体" w:hAnsi="宋体" w:eastAsia="宋体" w:cs="宋体"/>
                <w:kern w:val="0"/>
                <w:sz w:val="18"/>
                <w:szCs w:val="18"/>
                <w:lang w:val="en-US" w:eastAsia="zh-CN"/>
              </w:rPr>
              <w:t>2</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公共服务项目采购需求</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采购对象需实现的功能或者目标，满足项目需要的所有技术、服务、安全等要求，采购对象的数量、交付或实施的时间和地点，采购对象的验收标准等。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《财政部关于做好政府采购信息公开工作的通知》（财库〔2015〕135号）、《关于进一步加强政府采购需求和履约验收管理的指导意见》（财库〔2016〕205号）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58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2</w:t>
            </w:r>
            <w:r>
              <w:rPr>
                <w:rFonts w:hint="eastAsia" w:ascii="宋体" w:hAnsi="宋体" w:eastAsia="宋体" w:cs="宋体"/>
                <w:kern w:val="0"/>
                <w:sz w:val="18"/>
                <w:szCs w:val="18"/>
                <w:lang w:val="en-US" w:eastAsia="zh-CN"/>
              </w:rPr>
              <w:t>3</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公共服务项目验收结果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采购人和采购代理机构名称、地址、联系方式；采购项目名称、编号，合同编号；履约供应商名称；验收单位；验收结果；验收人员。</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验收结束之日起2个工作日内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9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2</w:t>
            </w:r>
            <w:r>
              <w:rPr>
                <w:rFonts w:hint="eastAsia" w:ascii="宋体" w:hAnsi="宋体" w:eastAsia="宋体" w:cs="宋体"/>
                <w:kern w:val="0"/>
                <w:sz w:val="18"/>
                <w:szCs w:val="18"/>
                <w:lang w:val="en-US" w:eastAsia="zh-CN"/>
              </w:rPr>
              <w:t>4</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招标拍卖挂牌出让公告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《国务院办公厅关于推进公共资源配置领域政府信息公开的意见》（国办发〔2017〕97号）、《招标拍卖挂牌出让国有建设用地使用权规定》（国土资源部令第39号）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至少在投标、拍卖或者挂牌开始日前20日。挂牌时间不得少于10日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出让人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土地有形市场或者指定的场所、媒介（一般指中国土地市场网、当地政府媒介）</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65"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招标拍卖挂牌出让结果（成交公示）</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土地位置、面积、用途、开发程度、土地级别、容积率、出让年限、供地方式、受让人、成交价格和成交时间等。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招标拍卖挂牌出让国有建设用地使用权规定》（国土资源部令第39号）、《招标拍卖挂牌出让国有土地使用权规范》（国土资发〔2006〕114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招标拍卖挂牌活动结束后的10个工作日内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出让人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t></w:t>
            </w:r>
            <w:r>
              <w:rPr>
                <w:rFonts w:hint="eastAsia" w:ascii="宋体" w:hAnsi="宋体" w:eastAsia="宋体" w:cs="宋体"/>
                <w:kern w:val="0"/>
                <w:sz w:val="18"/>
                <w:szCs w:val="18"/>
              </w:rPr>
              <w:t>土地有形市场或者指定的场所、媒介（一般指中国土地市场网、当地政府媒介）</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bl>
    <w:p/>
    <w:p>
      <w:pPr>
        <w:rPr>
          <w:rFonts w:hint="eastAsia" w:ascii="宋体" w:hAnsi="宋体" w:eastAsia="宋体" w:cs="宋体"/>
          <w:sz w:val="21"/>
          <w:szCs w:val="24"/>
        </w:rPr>
      </w:pPr>
      <w:r>
        <w:rPr>
          <w:rFonts w:hint="eastAsia" w:ascii="宋体" w:hAnsi="宋体" w:eastAsia="宋体" w:cs="宋体"/>
          <w:sz w:val="21"/>
          <w:szCs w:val="24"/>
        </w:rPr>
        <w:br w:type="page"/>
      </w:r>
    </w:p>
    <w:p>
      <w:pPr>
        <w:spacing w:line="580" w:lineRule="exact"/>
        <w:ind w:firstLine="800" w:firstLineChars="200"/>
        <w:jc w:val="center"/>
        <w:outlineLvl w:val="0"/>
        <w:rPr>
          <w:rFonts w:hint="eastAsia" w:ascii="方正小标宋简体" w:hAnsi="方正小标宋简体" w:eastAsia="方正小标宋简体" w:cs="方正小标宋简体"/>
          <w:sz w:val="40"/>
          <w:szCs w:val="40"/>
        </w:rPr>
      </w:pPr>
      <w:bookmarkStart w:id="4" w:name="_Toc8173"/>
      <w:r>
        <w:rPr>
          <w:rFonts w:hint="eastAsia" w:ascii="方正小标宋简体" w:hAnsi="方正小标宋简体" w:eastAsia="方正小标宋简体" w:cs="方正小标宋简体"/>
          <w:sz w:val="40"/>
          <w:szCs w:val="40"/>
          <w:lang w:eastAsia="zh-CN"/>
        </w:rPr>
        <w:t>大桥乡</w:t>
      </w:r>
      <w:r>
        <w:rPr>
          <w:rFonts w:hint="eastAsia" w:ascii="方正小标宋简体" w:hAnsi="方正小标宋简体" w:eastAsia="方正小标宋简体" w:cs="方正小标宋简体"/>
          <w:sz w:val="40"/>
          <w:szCs w:val="40"/>
        </w:rPr>
        <w:t>财政预决算领域基层政务公开标准目录</w:t>
      </w:r>
      <w:bookmarkEnd w:id="4"/>
    </w:p>
    <w:tbl>
      <w:tblPr>
        <w:tblStyle w:val="7"/>
        <w:tblW w:w="139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7"/>
        <w:gridCol w:w="400"/>
        <w:gridCol w:w="484"/>
        <w:gridCol w:w="6516"/>
        <w:gridCol w:w="1117"/>
        <w:gridCol w:w="1008"/>
        <w:gridCol w:w="660"/>
        <w:gridCol w:w="645"/>
        <w:gridCol w:w="435"/>
        <w:gridCol w:w="510"/>
        <w:gridCol w:w="420"/>
        <w:gridCol w:w="435"/>
        <w:gridCol w:w="450"/>
        <w:gridCol w:w="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blHeader/>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序号</w:t>
            </w:r>
          </w:p>
        </w:tc>
        <w:tc>
          <w:tcPr>
            <w:tcW w:w="8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公开事项</w:t>
            </w:r>
          </w:p>
        </w:tc>
        <w:tc>
          <w:tcPr>
            <w:tcW w:w="65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公开内容（要素）及要求</w:t>
            </w:r>
          </w:p>
        </w:tc>
        <w:tc>
          <w:tcPr>
            <w:tcW w:w="111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公开依据</w:t>
            </w:r>
          </w:p>
        </w:tc>
        <w:tc>
          <w:tcPr>
            <w:tcW w:w="100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公开时限</w:t>
            </w:r>
          </w:p>
        </w:tc>
        <w:tc>
          <w:tcPr>
            <w:tcW w:w="66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公开主体</w:t>
            </w:r>
          </w:p>
        </w:tc>
        <w:tc>
          <w:tcPr>
            <w:tcW w:w="6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公开渠道和载体</w:t>
            </w:r>
          </w:p>
        </w:tc>
        <w:tc>
          <w:tcPr>
            <w:tcW w:w="94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公开对象</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公开方式</w:t>
            </w:r>
          </w:p>
        </w:tc>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公共层级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blHeader/>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一级事项</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二级事项</w:t>
            </w:r>
          </w:p>
        </w:tc>
        <w:tc>
          <w:tcPr>
            <w:tcW w:w="6516"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1117"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0" w:rightChars="0"/>
              <w:jc w:val="left"/>
              <w:textAlignment w:val="center"/>
              <w:rPr>
                <w:rFonts w:hint="eastAsia" w:ascii="黑体" w:hAnsi="黑体" w:eastAsia="黑体" w:cs="黑体"/>
                <w:i w:val="0"/>
                <w:color w:val="000000"/>
                <w:sz w:val="18"/>
                <w:szCs w:val="18"/>
                <w:u w:val="none"/>
              </w:rPr>
            </w:pPr>
          </w:p>
        </w:tc>
        <w:tc>
          <w:tcPr>
            <w:tcW w:w="1008"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660"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64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全社会</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特定群体</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主动</w:t>
            </w: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县级</w:t>
            </w:r>
          </w:p>
        </w:tc>
        <w:tc>
          <w:tcPr>
            <w:tcW w:w="4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1" w:hRule="atLeast"/>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03</w:t>
            </w:r>
          </w:p>
        </w:tc>
        <w:tc>
          <w:tcPr>
            <w:tcW w:w="4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财政预决算</w:t>
            </w:r>
          </w:p>
        </w:tc>
        <w:tc>
          <w:tcPr>
            <w:tcW w:w="4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政府预算</w:t>
            </w:r>
          </w:p>
        </w:tc>
        <w:tc>
          <w:tcPr>
            <w:tcW w:w="651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1）一般公共预算收入表。（2）一般公共预算支出表。（3）一般公共预算本级支出表。（4）一般公共预算本级基本支出表。（5）一般公共预算税收返还和转移支付表。（6）政府一般债务限额和余额情况表。</w:t>
            </w:r>
          </w:p>
        </w:tc>
        <w:tc>
          <w:tcPr>
            <w:tcW w:w="1117"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numPr>
                <w:ilvl w:val="0"/>
                <w:numId w:val="1"/>
              </w:numPr>
              <w:kinsoku/>
              <w:wordWrap/>
              <w:overflowPunct/>
              <w:topLinePunct w:val="0"/>
              <w:autoSpaceDE/>
              <w:autoSpaceDN/>
              <w:bidi w:val="0"/>
              <w:adjustRightInd/>
              <w:snapToGrid/>
              <w:spacing w:line="240" w:lineRule="exac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《中华人民共和国预算法》</w:t>
            </w:r>
          </w:p>
          <w:p>
            <w:pPr>
              <w:keepNext w:val="0"/>
              <w:keepLines w:val="0"/>
              <w:pageBreakBefore w:val="0"/>
              <w:numPr>
                <w:ilvl w:val="0"/>
                <w:numId w:val="1"/>
              </w:numPr>
              <w:kinsoku/>
              <w:wordWrap/>
              <w:overflowPunct/>
              <w:topLinePunct w:val="0"/>
              <w:autoSpaceDE/>
              <w:autoSpaceDN/>
              <w:bidi w:val="0"/>
              <w:adjustRightInd/>
              <w:snapToGrid/>
              <w:spacing w:line="240" w:lineRule="exact"/>
              <w:ind w:left="0" w:leftChars="0"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《中华人民共和国政府信息公开条例》</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《财政部关于印发&lt;地方预决算公开操作规程的通知&gt;》（财预〔2016〕143号）</w:t>
            </w:r>
          </w:p>
          <w:p>
            <w:pPr>
              <w:keepNext w:val="0"/>
              <w:keepLines w:val="0"/>
              <w:pageBreakBefore w:val="0"/>
              <w:numPr>
                <w:ilvl w:val="0"/>
                <w:numId w:val="0"/>
              </w:numPr>
              <w:kinsoku/>
              <w:wordWrap/>
              <w:overflowPunct/>
              <w:topLinePunct w:val="0"/>
              <w:autoSpaceDE/>
              <w:autoSpaceDN/>
              <w:bidi w:val="0"/>
              <w:adjustRightInd/>
              <w:snapToGrid/>
              <w:spacing w:line="240" w:lineRule="exact"/>
              <w:ind w:leftChars="0"/>
              <w:rPr>
                <w:rFonts w:hint="eastAsia" w:ascii="宋体" w:hAnsi="宋体" w:eastAsia="宋体" w:cs="宋体"/>
                <w:sz w:val="18"/>
                <w:szCs w:val="18"/>
              </w:rPr>
            </w:pPr>
            <w:r>
              <w:rPr>
                <w:rFonts w:hint="eastAsia" w:ascii="宋体" w:hAnsi="宋体" w:cs="宋体"/>
                <w:sz w:val="18"/>
                <w:szCs w:val="18"/>
                <w:lang w:val="en-US" w:eastAsia="zh-CN"/>
              </w:rPr>
              <w:t>4.</w:t>
            </w:r>
            <w:r>
              <w:rPr>
                <w:rFonts w:hint="eastAsia" w:ascii="宋体" w:hAnsi="宋体" w:eastAsia="宋体" w:cs="宋体"/>
                <w:sz w:val="18"/>
                <w:szCs w:val="18"/>
                <w:lang w:val="en-US" w:eastAsia="zh-CN"/>
              </w:rPr>
              <w:t>《财政部关于印发&lt;地方政府债务信息公开办法（试行）&gt;的通知》（财预〔2018〕209号）等法律法规和文件规定</w:t>
            </w:r>
            <w:r>
              <w:rPr>
                <w:rFonts w:hint="eastAsia" w:ascii="宋体" w:hAnsi="宋体" w:cs="宋体"/>
                <w:sz w:val="18"/>
                <w:szCs w:val="18"/>
                <w:lang w:val="en-US" w:eastAsia="zh-CN"/>
              </w:rPr>
              <w:t>。</w:t>
            </w:r>
          </w:p>
        </w:tc>
        <w:tc>
          <w:tcPr>
            <w:tcW w:w="1008"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18"/>
                <w:szCs w:val="18"/>
              </w:rPr>
            </w:pPr>
            <w:r>
              <w:rPr>
                <w:rFonts w:hint="eastAsia" w:ascii="宋体" w:hAnsi="宋体" w:eastAsia="宋体" w:cs="宋体"/>
                <w:sz w:val="18"/>
                <w:szCs w:val="18"/>
                <w:lang w:val="en-US" w:eastAsia="zh-CN"/>
              </w:rPr>
              <w:t>本级人民代表大会或其常务委员会批准后20日内</w:t>
            </w:r>
          </w:p>
        </w:tc>
        <w:tc>
          <w:tcPr>
            <w:tcW w:w="660"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r>
              <w:rPr>
                <w:rFonts w:hint="eastAsia" w:ascii="宋体" w:hAnsi="宋体" w:cs="宋体"/>
                <w:sz w:val="18"/>
                <w:szCs w:val="18"/>
                <w:lang w:val="en-US" w:eastAsia="zh-CN"/>
              </w:rPr>
              <w:t>大桥乡财政所</w:t>
            </w:r>
          </w:p>
        </w:tc>
        <w:tc>
          <w:tcPr>
            <w:tcW w:w="645"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18"/>
                <w:szCs w:val="18"/>
              </w:rPr>
            </w:pPr>
            <w:r>
              <w:rPr>
                <w:rFonts w:hint="eastAsia" w:ascii="宋体" w:hAnsi="宋体" w:cs="宋体"/>
                <w:sz w:val="18"/>
                <w:szCs w:val="18"/>
                <w:lang w:val="en-US" w:eastAsia="zh-CN"/>
              </w:rPr>
              <w:t>大桥乡网站</w:t>
            </w:r>
          </w:p>
        </w:tc>
        <w:tc>
          <w:tcPr>
            <w:tcW w:w="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4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4"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政府性基金预算：（1）政府性基金收入表。（2）政府性基金支出表。（3）本级政府性基金支出表。（4）政府性基金转移支付表。（5）政府专项债务限额和余额情况表。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国有资本经营预算：（1）国有资本经营预算收入表。（2）国有资本经营预算支出表。（3）本级国有资本经营预算支出表。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社会保险基金预算：（1）社会保险基金收入表。（2）社会保险基金支出表。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w:t>
            </w:r>
            <w:r>
              <w:rPr>
                <w:rFonts w:hint="eastAsia" w:ascii="宋体" w:hAnsi="宋体" w:eastAsia="宋体" w:cs="宋体"/>
                <w:i w:val="0"/>
                <w:color w:val="000000"/>
                <w:kern w:val="0"/>
                <w:sz w:val="18"/>
                <w:szCs w:val="18"/>
                <w:u w:val="single"/>
                <w:lang w:val="en-US" w:eastAsia="zh-CN" w:bidi="ar"/>
              </w:rPr>
              <w:t>财政转移支付安排、</w:t>
            </w:r>
            <w:r>
              <w:rPr>
                <w:rFonts w:hint="eastAsia" w:ascii="宋体" w:hAnsi="宋体" w:eastAsia="宋体" w:cs="宋体"/>
                <w:i w:val="0"/>
                <w:color w:val="000000"/>
                <w:kern w:val="0"/>
                <w:sz w:val="18"/>
                <w:szCs w:val="18"/>
                <w:u w:val="none"/>
                <w:lang w:val="en-US" w:eastAsia="zh-CN" w:bidi="ar"/>
              </w:rPr>
              <w:t>举借政府债务等重要事项进行解释、说明，并公开重大政策和重点项目等绩效目标。</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5"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本级汇总的一般公共预算“三公”经费，包括预算总额，以及“因公出国（境）费”“公务用车购置及运行费”（区分“公务用车购置费”“公务用车运行费”两项）“公务接待费”分项数额，并对增减变化情况进行说明。</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政府债务限额、余额、使用安排及还本付息等信息，包括：（1）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2）随同调整预算公开当年本地区及本级地方政府债务限额、本级新增地方政府债券资金使用安排等。</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bl>
    <w:p>
      <w: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5" w:name="_Toc19118"/>
      <w:bookmarkStart w:id="6" w:name="农村危房改造领域基层政务公开标准目录"/>
      <w:r>
        <w:rPr>
          <w:rFonts w:hint="eastAsia" w:ascii="方正小标宋简体" w:eastAsia="方正小标宋简体"/>
          <w:color w:val="000000"/>
          <w:sz w:val="40"/>
          <w:szCs w:val="32"/>
          <w:lang w:val="en-US" w:eastAsia="zh-CN"/>
        </w:rPr>
        <w:t>大桥乡农村危房改造领域基层政务公开标准目录</w:t>
      </w:r>
      <w:bookmarkEnd w:id="5"/>
      <w:bookmarkEnd w:id="6"/>
    </w:p>
    <w:tbl>
      <w:tblPr>
        <w:tblStyle w:val="7"/>
        <w:tblW w:w="142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《河南省人民政府办公厅关于全面推进基层政务公开标准化规范化工作的通知》</w:t>
            </w:r>
          </w:p>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《内乡县人民政府办公室转发河南省人民政府办公厅关于全面推进基层政务公开标准化规范化工作的通知》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大桥乡房管所</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大桥乡房管所</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大桥乡房管所</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任务分配</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及时公开农村危房改造补助农户名单</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分配结果确定后20个工作日内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大桥乡房管所</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大桥乡房管所</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大桥乡房管所</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大桥乡房管所</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大桥乡房管所、财政所</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大桥乡房管所</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大桥乡房管所</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3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预算管理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预算编制和执行情况</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预算预算调整决算预算执行情况的报告及报表有关内容，部门预算决算及报表有关内容</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经县级人民代表大会人民代表大会常务委员会批准或财政部门批复后20日内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财政所</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大桥乡房管所</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大桥乡房管所</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大桥乡房管所</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大桥乡房管所</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大桥乡房管所</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《河南省人民政府办公厅关于全面推进基层政务公开标准化规范化工作的通知》</w:t>
            </w:r>
          </w:p>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《内乡县人民政府办公室转发河南省人民政府办公厅关于全面推进基层政务公开标准化规范化工作的通知》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大桥乡房管所</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大桥乡房管所</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大桥乡房管所</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任务分配</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及时公开农村危房改造补助农户名单</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分配结果确定后20个工作日内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大桥乡房管所</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大桥乡房管所</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大桥乡房管所</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大桥乡房管所</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大桥乡房管所财政等部门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大桥乡房管所</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大桥乡房管所</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大桥乡政府，各村支部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3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预算管理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预算编制和执行情况</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预算预算调整决算预算执行情况的报告及报表有关内容，部门预算决算及报表有关内容</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经县级人民代表大会人民代表大会常务委员会批准或财政部门批复后20日内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大桥乡房管所</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大桥乡房管所</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大桥乡房管所</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大桥乡房管所</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大桥乡房管所</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7" w:name="_Toc11266"/>
      <w:r>
        <w:rPr>
          <w:rFonts w:hint="eastAsia" w:ascii="方正小标宋简体" w:eastAsia="方正小标宋简体"/>
          <w:color w:val="000000"/>
          <w:sz w:val="40"/>
          <w:szCs w:val="32"/>
          <w:lang w:val="en-US" w:eastAsia="zh-CN"/>
        </w:rPr>
        <w:t>大桥乡公共文化服务领域基层政务公开标准目录</w:t>
      </w:r>
      <w:bookmarkEnd w:id="7"/>
    </w:p>
    <w:tbl>
      <w:tblPr>
        <w:tblStyle w:val="7"/>
        <w:tblW w:w="1424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3"/>
        <w:gridCol w:w="806"/>
        <w:gridCol w:w="854"/>
        <w:gridCol w:w="2205"/>
        <w:gridCol w:w="1332"/>
        <w:gridCol w:w="1426"/>
        <w:gridCol w:w="1158"/>
        <w:gridCol w:w="2100"/>
        <w:gridCol w:w="629"/>
        <w:gridCol w:w="619"/>
        <w:gridCol w:w="516"/>
        <w:gridCol w:w="629"/>
        <w:gridCol w:w="630"/>
        <w:gridCol w:w="6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9" w:hRule="atLeast"/>
          <w:tblHeader/>
          <w:jc w:val="center"/>
        </w:trPr>
        <w:tc>
          <w:tcPr>
            <w:tcW w:w="643"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序号</w:t>
            </w:r>
          </w:p>
        </w:tc>
        <w:tc>
          <w:tcPr>
            <w:tcW w:w="1660"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公开事项</w:t>
            </w:r>
          </w:p>
        </w:tc>
        <w:tc>
          <w:tcPr>
            <w:tcW w:w="2205"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公开内容（要素）</w:t>
            </w:r>
          </w:p>
        </w:tc>
        <w:tc>
          <w:tcPr>
            <w:tcW w:w="1332"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公开依据</w:t>
            </w:r>
          </w:p>
        </w:tc>
        <w:tc>
          <w:tcPr>
            <w:tcW w:w="1426"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公开时限</w:t>
            </w:r>
          </w:p>
        </w:tc>
        <w:tc>
          <w:tcPr>
            <w:tcW w:w="1158"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公开主体</w:t>
            </w:r>
          </w:p>
        </w:tc>
        <w:tc>
          <w:tcPr>
            <w:tcW w:w="2100"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公开渠道和载体</w:t>
            </w:r>
          </w:p>
        </w:tc>
        <w:tc>
          <w:tcPr>
            <w:tcW w:w="1248"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公开对象</w:t>
            </w:r>
          </w:p>
        </w:tc>
        <w:tc>
          <w:tcPr>
            <w:tcW w:w="1145"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公开方式</w:t>
            </w:r>
          </w:p>
        </w:tc>
        <w:tc>
          <w:tcPr>
            <w:tcW w:w="1329"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公开层级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25" w:hRule="atLeast"/>
          <w:tblHeader/>
          <w:jc w:val="center"/>
        </w:trPr>
        <w:tc>
          <w:tcPr>
            <w:tcW w:w="643"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80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一级事项</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二级事项</w:t>
            </w:r>
          </w:p>
        </w:tc>
        <w:tc>
          <w:tcPr>
            <w:tcW w:w="2205"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1332"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1426"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1158"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2100"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全社会</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特定群众</w:t>
            </w: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主动</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依申请公开</w:t>
            </w: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乡、村级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w:t>
            </w:r>
          </w:p>
        </w:tc>
        <w:tc>
          <w:tcPr>
            <w:tcW w:w="806"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行政 许可</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互联网上网服务营业场所经营许可</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1.办事指南：主要包括事项名称、设定依据、申请条件、办理材料、办理地点、办理时间、联系电话、办理流程、办理期限、申请行政许可需要提交的全部材料目录及办理情况; 2.行政许可决定。</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《行政许可法》、《政府信息公开条例》、《互联网上网服务营业场所管理条例》</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Theme="minorEastAsia"/>
                <w:sz w:val="21"/>
                <w:szCs w:val="21"/>
                <w:lang w:eastAsia="zh-CN"/>
              </w:rPr>
            </w:pPr>
            <w:r>
              <w:rPr>
                <w:rFonts w:hint="eastAsia" w:ascii="宋体" w:hAnsi="宋体" w:eastAsia="宋体" w:cs="宋体"/>
                <w:b w:val="0"/>
                <w:color w:val="333333"/>
                <w:sz w:val="18"/>
                <w:szCs w:val="18"/>
                <w:lang w:eastAsia="zh-CN"/>
              </w:rPr>
              <w:t>大桥乡文化站</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eastAsia="zh-CN"/>
              </w:rPr>
              <w:t>政府网站</w:t>
            </w:r>
            <w:r>
              <w:rPr>
                <w:rFonts w:hint="eastAsia" w:ascii="宋体" w:hAnsi="宋体" w:eastAsia="宋体" w:cs="宋体"/>
                <w:b w:val="0"/>
                <w:color w:val="333333"/>
                <w:sz w:val="18"/>
                <w:szCs w:val="18"/>
              </w:rPr>
              <w:t> </w:t>
            </w:r>
          </w:p>
          <w:p>
            <w:pPr>
              <w:pStyle w:val="5"/>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w:t>
            </w:r>
            <w:r>
              <w:rPr>
                <w:rFonts w:hint="eastAsia" w:ascii="宋体" w:hAnsi="宋体" w:eastAsia="宋体" w:cs="宋体"/>
                <w:b w:val="0"/>
                <w:color w:val="333333"/>
                <w:sz w:val="18"/>
                <w:szCs w:val="18"/>
                <w:lang w:eastAsia="zh-CN"/>
              </w:rPr>
              <w:t>阅</w:t>
            </w:r>
            <w:r>
              <w:rPr>
                <w:rFonts w:hint="eastAsia" w:ascii="宋体" w:hAnsi="宋体" w:eastAsia="宋体" w:cs="宋体"/>
                <w:b w:val="0"/>
                <w:color w:val="333333"/>
                <w:sz w:val="18"/>
                <w:szCs w:val="18"/>
              </w:rPr>
              <w:t>点     </w:t>
            </w:r>
          </w:p>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■政务服务中心   </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2</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文艺表演团体设立审批</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1.办事指南：主要包括事项名称、设定依据、申请条件、办理材料、办理地点、办理时间、联系电话、办理流程、办理期限、申请行政许可需要提交的全部材料目录及办理情况;</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2.行政许可决定。</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《行政许可法》、《政府信息公开条例》、《营业性演出管理条例》、《文化部关于落实“先照后证”改进文化市场行政审批工作的通知》 </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Theme="minorEastAsia"/>
                <w:sz w:val="21"/>
                <w:szCs w:val="21"/>
                <w:lang w:eastAsia="zh-CN"/>
              </w:rPr>
            </w:pPr>
            <w:r>
              <w:rPr>
                <w:rFonts w:hint="eastAsia" w:ascii="宋体" w:hAnsi="宋体" w:eastAsia="宋体" w:cs="宋体"/>
                <w:b w:val="0"/>
                <w:color w:val="333333"/>
                <w:sz w:val="18"/>
                <w:szCs w:val="18"/>
                <w:lang w:eastAsia="zh-CN"/>
              </w:rPr>
              <w:t>大桥乡文化站</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eastAsia="zh-CN"/>
              </w:rPr>
              <w:t>政府网站</w:t>
            </w:r>
            <w:r>
              <w:rPr>
                <w:rFonts w:hint="eastAsia" w:ascii="宋体" w:hAnsi="宋体" w:eastAsia="宋体" w:cs="宋体"/>
                <w:b w:val="0"/>
                <w:color w:val="333333"/>
                <w:sz w:val="18"/>
                <w:szCs w:val="18"/>
              </w:rPr>
              <w:t> </w:t>
            </w:r>
          </w:p>
          <w:p>
            <w:pPr>
              <w:pStyle w:val="5"/>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w:t>
            </w:r>
            <w:r>
              <w:rPr>
                <w:rFonts w:hint="eastAsia" w:ascii="宋体" w:hAnsi="宋体" w:eastAsia="宋体" w:cs="宋体"/>
                <w:b w:val="0"/>
                <w:color w:val="333333"/>
                <w:sz w:val="18"/>
                <w:szCs w:val="18"/>
                <w:lang w:eastAsia="zh-CN"/>
              </w:rPr>
              <w:t>阅</w:t>
            </w:r>
            <w:r>
              <w:rPr>
                <w:rFonts w:hint="eastAsia" w:ascii="宋体" w:hAnsi="宋体" w:eastAsia="宋体" w:cs="宋体"/>
                <w:b w:val="0"/>
                <w:color w:val="333333"/>
                <w:sz w:val="18"/>
                <w:szCs w:val="18"/>
              </w:rPr>
              <w:t>点     </w:t>
            </w:r>
          </w:p>
          <w:p>
            <w:pPr>
              <w:pStyle w:val="5"/>
              <w:keepNext w:val="0"/>
              <w:keepLines w:val="0"/>
              <w:widowControl/>
              <w:suppressLineNumbers w:val="0"/>
              <w:spacing w:line="240" w:lineRule="atLeast"/>
              <w:jc w:val="left"/>
              <w:rPr>
                <w:sz w:val="21"/>
                <w:szCs w:val="21"/>
              </w:rPr>
            </w:pPr>
            <w:r>
              <w:rPr>
                <w:rFonts w:hint="eastAsia" w:ascii="宋体" w:hAnsi="宋体" w:eastAsia="宋体" w:cs="宋体"/>
                <w:b w:val="0"/>
                <w:color w:val="333333"/>
                <w:sz w:val="18"/>
                <w:szCs w:val="18"/>
              </w:rPr>
              <w:t>■政务服务中心</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3</w:t>
            </w:r>
          </w:p>
        </w:tc>
        <w:tc>
          <w:tcPr>
            <w:tcW w:w="80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行政</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许可</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营业性演出审批</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1.办事指南：主要包括事项名称、设定依据、申请条件、办理材料、办理地点、办理时间、联系电话、办理流程、办理期限、申请行政许可需要提交的全部材料目录及办理情况;</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2.行政许可决定。</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同上</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Theme="minorEastAsia"/>
                <w:sz w:val="21"/>
                <w:szCs w:val="21"/>
                <w:lang w:eastAsia="zh-CN"/>
              </w:rPr>
            </w:pPr>
            <w:r>
              <w:rPr>
                <w:rFonts w:hint="eastAsia" w:ascii="宋体" w:hAnsi="宋体" w:eastAsia="宋体" w:cs="宋体"/>
                <w:b w:val="0"/>
                <w:color w:val="333333"/>
                <w:sz w:val="18"/>
                <w:szCs w:val="18"/>
                <w:lang w:eastAsia="zh-CN"/>
              </w:rPr>
              <w:t>大桥乡文化站</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eastAsia="zh-CN"/>
              </w:rPr>
              <w:t>政府网站</w:t>
            </w:r>
            <w:r>
              <w:rPr>
                <w:rFonts w:hint="eastAsia" w:ascii="宋体" w:hAnsi="宋体" w:eastAsia="宋体" w:cs="宋体"/>
                <w:b w:val="0"/>
                <w:color w:val="333333"/>
                <w:sz w:val="18"/>
                <w:szCs w:val="18"/>
              </w:rPr>
              <w:t> </w:t>
            </w:r>
          </w:p>
          <w:p>
            <w:pPr>
              <w:pStyle w:val="5"/>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w:t>
            </w:r>
            <w:r>
              <w:rPr>
                <w:rFonts w:hint="eastAsia" w:ascii="宋体" w:hAnsi="宋体" w:eastAsia="宋体" w:cs="宋体"/>
                <w:b w:val="0"/>
                <w:color w:val="333333"/>
                <w:sz w:val="18"/>
                <w:szCs w:val="18"/>
                <w:lang w:eastAsia="zh-CN"/>
              </w:rPr>
              <w:t>阅</w:t>
            </w:r>
            <w:r>
              <w:rPr>
                <w:rFonts w:hint="eastAsia" w:ascii="宋体" w:hAnsi="宋体" w:eastAsia="宋体" w:cs="宋体"/>
                <w:b w:val="0"/>
                <w:color w:val="333333"/>
                <w:sz w:val="18"/>
                <w:szCs w:val="18"/>
              </w:rPr>
              <w:t>点     </w:t>
            </w:r>
          </w:p>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■政务服务中心</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4</w:t>
            </w:r>
          </w:p>
        </w:tc>
        <w:tc>
          <w:tcPr>
            <w:tcW w:w="80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行政许可</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娱乐场所经营许可</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1.办事指南：主要包括事项名称、设定依据、申请条件、办理材料、办理地点、办理时间、联系电话、办理流程、办理期限、申请行政许可需要提交的全部材料目录及办理情况; 2.行政许可决定。</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《行政许可法》；《政府信息公开条例》</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Theme="minorEastAsia"/>
                <w:sz w:val="21"/>
                <w:szCs w:val="21"/>
                <w:lang w:eastAsia="zh-CN"/>
              </w:rPr>
            </w:pPr>
            <w:r>
              <w:rPr>
                <w:rFonts w:hint="eastAsia" w:ascii="宋体" w:hAnsi="宋体" w:eastAsia="宋体" w:cs="宋体"/>
                <w:b w:val="0"/>
                <w:color w:val="333333"/>
                <w:sz w:val="18"/>
                <w:szCs w:val="18"/>
                <w:lang w:eastAsia="zh-CN"/>
              </w:rPr>
              <w:t>大桥乡文化站</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eastAsia="zh-CN"/>
              </w:rPr>
              <w:t>政府网站</w:t>
            </w:r>
            <w:r>
              <w:rPr>
                <w:rFonts w:hint="eastAsia" w:ascii="宋体" w:hAnsi="宋体" w:eastAsia="宋体" w:cs="宋体"/>
                <w:b w:val="0"/>
                <w:color w:val="333333"/>
                <w:sz w:val="18"/>
                <w:szCs w:val="18"/>
              </w:rPr>
              <w:t> </w:t>
            </w:r>
          </w:p>
          <w:p>
            <w:pPr>
              <w:pStyle w:val="5"/>
              <w:keepNext w:val="0"/>
              <w:keepLines w:val="0"/>
              <w:widowControl/>
              <w:suppressLineNumbers w:val="0"/>
              <w:spacing w:line="240" w:lineRule="atLeast"/>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w:t>
            </w:r>
            <w:r>
              <w:rPr>
                <w:rFonts w:hint="eastAsia" w:ascii="宋体" w:hAnsi="宋体" w:eastAsia="宋体" w:cs="宋体"/>
                <w:b w:val="0"/>
                <w:color w:val="333333"/>
                <w:sz w:val="18"/>
                <w:szCs w:val="18"/>
                <w:lang w:eastAsia="zh-CN"/>
              </w:rPr>
              <w:t>阅</w:t>
            </w:r>
            <w:r>
              <w:rPr>
                <w:rFonts w:hint="eastAsia" w:ascii="宋体" w:hAnsi="宋体" w:eastAsia="宋体" w:cs="宋体"/>
                <w:b w:val="0"/>
                <w:color w:val="333333"/>
                <w:sz w:val="18"/>
                <w:szCs w:val="18"/>
              </w:rPr>
              <w:t>点     </w:t>
            </w:r>
          </w:p>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■政务服务中心</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8" w:name="_Toc7154"/>
      <w:r>
        <w:rPr>
          <w:rFonts w:hint="eastAsia" w:ascii="方正小标宋简体" w:eastAsia="方正小标宋简体"/>
          <w:color w:val="000000"/>
          <w:sz w:val="40"/>
          <w:szCs w:val="32"/>
          <w:lang w:val="en-US" w:eastAsia="zh-CN"/>
        </w:rPr>
        <w:t>大桥乡公共法律服务领域基层政务公开标准目录</w:t>
      </w:r>
      <w:bookmarkEnd w:id="8"/>
    </w:p>
    <w:tbl>
      <w:tblPr>
        <w:tblStyle w:val="7"/>
        <w:tblW w:w="13535" w:type="dxa"/>
        <w:tblInd w:w="0" w:type="dxa"/>
        <w:tblLayout w:type="fixed"/>
        <w:tblCellMar>
          <w:top w:w="15" w:type="dxa"/>
          <w:left w:w="15" w:type="dxa"/>
          <w:bottom w:w="15" w:type="dxa"/>
          <w:right w:w="15" w:type="dxa"/>
        </w:tblCellMar>
      </w:tblPr>
      <w:tblGrid>
        <w:gridCol w:w="441"/>
        <w:gridCol w:w="1075"/>
        <w:gridCol w:w="1193"/>
        <w:gridCol w:w="1701"/>
        <w:gridCol w:w="1264"/>
        <w:gridCol w:w="647"/>
        <w:gridCol w:w="763"/>
        <w:gridCol w:w="2854"/>
        <w:gridCol w:w="567"/>
        <w:gridCol w:w="709"/>
        <w:gridCol w:w="567"/>
        <w:gridCol w:w="708"/>
        <w:gridCol w:w="567"/>
        <w:gridCol w:w="479"/>
      </w:tblGrid>
      <w:tr>
        <w:tblPrEx>
          <w:tblCellMar>
            <w:top w:w="15" w:type="dxa"/>
            <w:left w:w="15" w:type="dxa"/>
            <w:bottom w:w="15" w:type="dxa"/>
            <w:right w:w="15" w:type="dxa"/>
          </w:tblCellMar>
        </w:tblPrEx>
        <w:trPr>
          <w:trHeight w:val="212" w:hRule="atLeast"/>
          <w:tblHeader/>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6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8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337" w:hRule="atLeast"/>
          <w:tblHeader/>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法治宣传</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w:t>
            </w: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法律知识普及服务</w:t>
            </w:r>
          </w:p>
        </w:tc>
        <w:tc>
          <w:tcPr>
            <w:tcW w:w="1701" w:type="dxa"/>
            <w:tcBorders>
              <w:top w:val="single" w:color="000000" w:sz="4" w:space="0"/>
              <w:left w:val="single" w:color="000000" w:sz="4" w:space="0"/>
              <w:bottom w:val="single" w:color="auto" w:sz="4" w:space="0"/>
              <w:right w:val="single" w:color="000000" w:sz="4" w:space="0"/>
            </w:tcBorders>
            <w:vAlign w:val="center"/>
          </w:tcPr>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法律法规资讯；</w:t>
            </w:r>
          </w:p>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普法动态资讯；</w:t>
            </w:r>
          </w:p>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普法讲师团信息等</w:t>
            </w:r>
          </w:p>
        </w:tc>
        <w:tc>
          <w:tcPr>
            <w:tcW w:w="126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64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rPr>
              <w:t>大桥乡政府，司法所</w:t>
            </w:r>
          </w:p>
        </w:tc>
        <w:tc>
          <w:tcPr>
            <w:tcW w:w="2854"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■广播电视    ■纸质媒体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169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推广法治文化服务</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1.辖区内法治文化阵地信息；</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2.法治文化作品、产品</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rPr>
              <w:t>大桥乡政府，司法所</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389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对在法治宣传教育工作中做出显著成绩的单位和个人进行表彰奖励</w:t>
            </w:r>
          </w:p>
        </w:tc>
        <w:tc>
          <w:tcPr>
            <w:tcW w:w="1701" w:type="dxa"/>
            <w:tcBorders>
              <w:top w:val="single" w:color="auto"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264"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《中共中央、国务院转发&lt;中央宣传部、司法部关于在公民中开展法治宣传教育的第七个五年规划（2016－2020年）&gt;》《河南省“七五”普法规划》</w:t>
            </w:r>
          </w:p>
        </w:tc>
        <w:tc>
          <w:tcPr>
            <w:tcW w:w="647"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自制作或获取该信息之日起7个工作日内公开</w:t>
            </w:r>
          </w:p>
        </w:tc>
        <w:tc>
          <w:tcPr>
            <w:tcW w:w="763"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rPr>
              <w:t>大桥乡政府，司法所</w:t>
            </w:r>
          </w:p>
        </w:tc>
        <w:tc>
          <w:tcPr>
            <w:tcW w:w="2854"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cs="宋体" w:eastAsiaTheme="minorEastAsia"/>
                <w:color w:val="000000"/>
                <w:kern w:val="0"/>
                <w:sz w:val="18"/>
                <w:szCs w:val="18"/>
                <w:lang w:val="en-US" w:eastAsia="zh-CN"/>
              </w:rPr>
            </w:pPr>
            <w:r>
              <w:rPr>
                <w:rFonts w:hint="eastAsia" w:ascii="宋体" w:hAnsi="宋体" w:cs="宋体"/>
                <w:color w:val="000000"/>
                <w:kern w:val="0"/>
                <w:sz w:val="18"/>
                <w:szCs w:val="18"/>
                <w:lang w:val="en-US" w:eastAsia="zh-CN"/>
              </w:rPr>
              <w:t>4</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w:t>
            </w:r>
          </w:p>
        </w:tc>
        <w:tc>
          <w:tcPr>
            <w:tcW w:w="1193"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法律援助服务</w:t>
            </w:r>
          </w:p>
        </w:tc>
        <w:tc>
          <w:tcPr>
            <w:tcW w:w="1701"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1.给予法律援助决定书；</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2.不予法律援助决定书；</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3.指派通知书</w:t>
            </w:r>
          </w:p>
        </w:tc>
        <w:tc>
          <w:tcPr>
            <w:tcW w:w="1264"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647"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自制作或获取该信息之日起7个工作日内公开</w:t>
            </w:r>
          </w:p>
        </w:tc>
        <w:tc>
          <w:tcPr>
            <w:tcW w:w="763"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法律援助机构</w:t>
            </w:r>
          </w:p>
        </w:tc>
        <w:tc>
          <w:tcPr>
            <w:tcW w:w="2854"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cs="宋体" w:eastAsiaTheme="minorEastAsia"/>
                <w:color w:val="000000"/>
                <w:kern w:val="0"/>
                <w:sz w:val="18"/>
                <w:szCs w:val="18"/>
                <w:lang w:val="en-US" w:eastAsia="zh-CN"/>
              </w:rPr>
            </w:pPr>
            <w:r>
              <w:rPr>
                <w:rFonts w:hint="eastAsia" w:ascii="宋体" w:hAnsi="宋体" w:cs="宋体"/>
                <w:color w:val="000000"/>
                <w:kern w:val="0"/>
                <w:sz w:val="18"/>
                <w:szCs w:val="18"/>
                <w:lang w:val="en-US" w:eastAsia="zh-CN"/>
              </w:rPr>
              <w:t>5</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法律援助办案人员办案补贴的审核发放</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案件补贴审核发放表</w:t>
            </w:r>
          </w:p>
        </w:tc>
        <w:tc>
          <w:tcPr>
            <w:tcW w:w="12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自收到公开申请之日起20个工作日内公开</w:t>
            </w: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法律援助机构</w:t>
            </w:r>
          </w:p>
        </w:tc>
        <w:tc>
          <w:tcPr>
            <w:tcW w:w="28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cs="宋体" w:eastAsiaTheme="minorEastAsia"/>
                <w:color w:val="000000"/>
                <w:kern w:val="0"/>
                <w:sz w:val="18"/>
                <w:szCs w:val="18"/>
                <w:lang w:val="en-US" w:eastAsia="zh-CN"/>
              </w:rPr>
            </w:pPr>
            <w:r>
              <w:rPr>
                <w:rFonts w:hint="eastAsia" w:ascii="宋体" w:hAnsi="宋体" w:cs="宋体"/>
                <w:color w:val="000000"/>
                <w:kern w:val="0"/>
                <w:sz w:val="18"/>
                <w:szCs w:val="18"/>
                <w:lang w:val="en-US" w:eastAsia="zh-CN"/>
              </w:rPr>
              <w:t>6</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对法律援助机构不予援助决定异议的审查</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处理决定书</w:t>
            </w:r>
          </w:p>
        </w:tc>
        <w:tc>
          <w:tcPr>
            <w:tcW w:w="12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自收到公开申请之日起7个工作日内公开</w:t>
            </w: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eastAsiaTheme="minorEastAsia"/>
                <w:color w:val="000000"/>
                <w:kern w:val="0"/>
                <w:sz w:val="18"/>
                <w:szCs w:val="18"/>
                <w:lang w:eastAsia="zh-CN"/>
              </w:rPr>
            </w:pPr>
            <w:r>
              <w:rPr>
                <w:rFonts w:hint="eastAsia" w:ascii="宋体" w:hAnsi="宋体" w:cs="宋体"/>
                <w:color w:val="000000"/>
                <w:kern w:val="0"/>
                <w:sz w:val="18"/>
                <w:szCs w:val="18"/>
                <w:lang w:eastAsia="zh-CN"/>
              </w:rPr>
              <w:t>大桥乡政府，司法所</w:t>
            </w:r>
          </w:p>
        </w:tc>
        <w:tc>
          <w:tcPr>
            <w:tcW w:w="28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9" w:name="_Toc9804"/>
      <w:r>
        <w:rPr>
          <w:rFonts w:hint="eastAsia" w:ascii="方正小标宋简体" w:eastAsia="方正小标宋简体"/>
          <w:color w:val="000000"/>
          <w:sz w:val="40"/>
          <w:szCs w:val="32"/>
          <w:lang w:val="en-US" w:eastAsia="zh-CN"/>
        </w:rPr>
        <w:t>大桥乡扶贫领域基层政务公开标准目录</w:t>
      </w:r>
      <w:bookmarkEnd w:id="9"/>
    </w:p>
    <w:tbl>
      <w:tblPr>
        <w:tblStyle w:val="7"/>
        <w:tblW w:w="14037" w:type="dxa"/>
        <w:tblInd w:w="0" w:type="dxa"/>
        <w:shd w:val="clear" w:color="auto" w:fill="auto"/>
        <w:tblLayout w:type="autofit"/>
        <w:tblCellMar>
          <w:top w:w="0" w:type="dxa"/>
          <w:left w:w="0" w:type="dxa"/>
          <w:bottom w:w="0" w:type="dxa"/>
          <w:right w:w="0" w:type="dxa"/>
        </w:tblCellMar>
      </w:tblPr>
      <w:tblGrid>
        <w:gridCol w:w="604"/>
        <w:gridCol w:w="720"/>
        <w:gridCol w:w="1095"/>
        <w:gridCol w:w="1252"/>
        <w:gridCol w:w="1275"/>
        <w:gridCol w:w="1290"/>
        <w:gridCol w:w="705"/>
        <w:gridCol w:w="2745"/>
        <w:gridCol w:w="840"/>
        <w:gridCol w:w="630"/>
        <w:gridCol w:w="720"/>
        <w:gridCol w:w="915"/>
        <w:gridCol w:w="675"/>
        <w:gridCol w:w="571"/>
      </w:tblGrid>
      <w:tr>
        <w:tblPrEx>
          <w:tblCellMar>
            <w:top w:w="0" w:type="dxa"/>
            <w:left w:w="0" w:type="dxa"/>
            <w:bottom w:w="0" w:type="dxa"/>
            <w:right w:w="0" w:type="dxa"/>
          </w:tblCellMar>
        </w:tblPrEx>
        <w:trPr>
          <w:trHeight w:val="420" w:hRule="atLeast"/>
          <w:tblHead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公开事项</w:t>
            </w:r>
          </w:p>
        </w:tc>
        <w:tc>
          <w:tcPr>
            <w:tcW w:w="125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公开内容（要素）</w:t>
            </w:r>
          </w:p>
        </w:tc>
        <w:tc>
          <w:tcPr>
            <w:tcW w:w="12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公开依据</w:t>
            </w:r>
          </w:p>
        </w:tc>
        <w:tc>
          <w:tcPr>
            <w:tcW w:w="12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公开时限</w:t>
            </w:r>
          </w:p>
        </w:tc>
        <w:tc>
          <w:tcPr>
            <w:tcW w:w="7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公开主体</w:t>
            </w:r>
          </w:p>
        </w:tc>
        <w:tc>
          <w:tcPr>
            <w:tcW w:w="27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公开渠道和载体</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公开对象</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公开方式</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公开层级</w:t>
            </w:r>
          </w:p>
        </w:tc>
      </w:tr>
      <w:tr>
        <w:tblPrEx>
          <w:tblCellMar>
            <w:top w:w="0" w:type="dxa"/>
            <w:left w:w="0" w:type="dxa"/>
            <w:bottom w:w="0" w:type="dxa"/>
            <w:right w:w="0" w:type="dxa"/>
          </w:tblCellMar>
        </w:tblPrEx>
        <w:trPr>
          <w:trHeight w:val="762" w:hRule="atLeast"/>
          <w:tblHead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一级事项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二级事项</w:t>
            </w:r>
          </w:p>
        </w:tc>
        <w:tc>
          <w:tcPr>
            <w:tcW w:w="12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2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2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7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27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全社会</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特定群众</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主动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依申请公开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县级</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乡、村级</w:t>
            </w:r>
          </w:p>
        </w:tc>
      </w:tr>
      <w:tr>
        <w:tblPrEx>
          <w:tblCellMar>
            <w:top w:w="0" w:type="dxa"/>
            <w:left w:w="0" w:type="dxa"/>
            <w:bottom w:w="0" w:type="dxa"/>
            <w:right w:w="0" w:type="dxa"/>
          </w:tblCellMar>
        </w:tblPrEx>
        <w:trPr>
          <w:trHeight w:val="22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政策文件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行政法规、规章</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·中央及地方政府涉及扶贫领域的行政法规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·中央及地方政府涉及扶贫领域的规章</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大桥乡政府，乡扶贫办</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5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规范性文件</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·各级政府及部门涉及扶贫领域的规范性文件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大桥乡政府，乡扶贫办</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2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其他政策文件</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·涉及扶贫领域其他政策文件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大桥乡政府，乡扶贫办</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82"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扶贫对象</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贫困人口识别</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·识别标准（国定标准、省定标准）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·识别程序(农户申请、民主评议、公示公告、逐级审核）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·识别结果(贫困户名单、数量)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《国务院扶贫办扶贫开发建档立卡工作方案》《国务院扶贫办关于进一步完善贫困人 口动态管理工作的通知》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大桥乡各村支部</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5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贫困人口退出</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·退出计划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·退出标准（人均纯收入稳定超过国定标准、实现“两不愁、三保障”）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·退出程序（民主评议、村两委和驻村工作队核实、贫困户认可、公示公告、退出销号）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·退出结果（脱贫名单）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《中共中央办公厅、国务院办公厅关于建立贫困退出机制的意见》《国务院扶贫办关于进一步完善贫困人 口动态管理工作的通知》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大桥乡各村支部</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64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扶贫资金项目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财政专项扶贫资金分配结果</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·资金名称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·分配结果(资金来源、资金规模、资金用途、使用单位、分配原则、分配结果、监督方式等）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《国务院扶贫办、财政部关于完善扶贫资金项目公告公示制度的指导意见》《河南省扶贫开发办公室 河南省财政厅关于印发河南省扶贫资金项目公告公示制度的通知》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资金分配结果下达15个工作日内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大桥乡政府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13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精准扶贫贷款</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·扶贫小额信贷的贷款对象、用途、额度、期限、利率等情况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·享受扶贫贴息贷款的企业、专业合作社等经营主体的名称、贷款额度、期限、贴息规模和带贫减贫机制等情况</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每年底前集中公布1次当年情况</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大桥乡政府，各村支部</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59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行业扶贫相关财政资金</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项目名称、实施地点、资金规模、实施单位、带贫减贫机制、绩效目标、监督方式等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大桥乡政府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1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项目库建设</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·纳入县级脱贫攻坚项目库的项目（项目名称、项目类别、建设性质、实施地点、时间进度、责任单位、建设任务、资金规模和筹资方式、受益对象、绩效目标、群众参与和带贫减贫机制等）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·经县扶贫开发领导小组审定的脱贫攻坚项目库（项目库规模、项目名单）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《国务院扶贫办、财政部关于完善扶贫资金项目公告公示制度的指导意见》《国务院扶贫办关于完善县级脱贫攻坚项目库建设的指导意见》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大桥乡政府，各村支部</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700" w:hRule="atLeast"/>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扶贫资金项目</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年度计划安排情况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县级扶贫资金项目计划或贫困县涉农资金统筹整合方案（含调整方案），主要包括项目名称、实施地点、建设任务、补助标准、资金来源及规模、实施期限、实施单位及责任人和绩效目标、带贫减贫机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大桥乡人民政府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460" w:hRule="atLeast"/>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·上级下达扶贫资金项目计划批复，主要包括项目名称、实施地点、建设任务、补助标准、资金来源及规模、实施期限、实施单位及责任人和绩效目标、带贫减贫机制等。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大桥乡政府，各村支部</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年度计划完成情况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·项目建设完成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·资金使用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·建设任务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·绩效目标和减贫机制实现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大桥乡政府，各村支部</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53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项目实施</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·扶贫项目实施前情况（包括项目名称、资金来源、实施期限、绩效目标、实施单位及责任人、受益对象和带贫减贫机制等）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·扶贫项目实施后情况（包括资金使用、项目实施结果、检查验收结果、绩效目标实现情况等）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大桥乡政府，各村支部</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46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监督管理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监督举报</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·公开单位、单位监督举报电话和12317监督举报电话</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·举报受理办理结果</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大桥乡政府，乡扶贫办、村委会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0" w:name="_Toc30449"/>
      <w:r>
        <w:rPr>
          <w:rFonts w:hint="eastAsia" w:ascii="方正小标宋简体" w:eastAsia="方正小标宋简体"/>
          <w:color w:val="000000"/>
          <w:sz w:val="40"/>
          <w:szCs w:val="32"/>
          <w:lang w:val="en-US" w:eastAsia="zh-CN"/>
        </w:rPr>
        <w:t>大桥乡社会救助领域基层政务公开标准目录</w:t>
      </w:r>
      <w:bookmarkEnd w:id="10"/>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
        <w:gridCol w:w="808"/>
        <w:gridCol w:w="757"/>
        <w:gridCol w:w="1594"/>
        <w:gridCol w:w="1943"/>
        <w:gridCol w:w="859"/>
        <w:gridCol w:w="1072"/>
        <w:gridCol w:w="2116"/>
        <w:gridCol w:w="771"/>
        <w:gridCol w:w="632"/>
        <w:gridCol w:w="661"/>
        <w:gridCol w:w="655"/>
        <w:gridCol w:w="692"/>
        <w:gridCol w:w="630"/>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blHeader/>
          <w:jc w:val="center"/>
        </w:trPr>
        <w:tc>
          <w:tcPr>
            <w:tcW w:w="16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序号</w:t>
            </w:r>
          </w:p>
        </w:tc>
        <w:tc>
          <w:tcPr>
            <w:tcW w:w="552"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公开事项</w:t>
            </w:r>
          </w:p>
        </w:tc>
        <w:tc>
          <w:tcPr>
            <w:tcW w:w="562"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公开内容（要素）</w:t>
            </w:r>
          </w:p>
        </w:tc>
        <w:tc>
          <w:tcPr>
            <w:tcW w:w="6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公开依据</w:t>
            </w:r>
          </w:p>
        </w:tc>
        <w:tc>
          <w:tcPr>
            <w:tcW w:w="303"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公开时限</w:t>
            </w:r>
          </w:p>
        </w:tc>
        <w:tc>
          <w:tcPr>
            <w:tcW w:w="378"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公开主体</w:t>
            </w:r>
          </w:p>
        </w:tc>
        <w:tc>
          <w:tcPr>
            <w:tcW w:w="746"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公开渠道和载体(至少一项)</w:t>
            </w:r>
          </w:p>
        </w:tc>
        <w:tc>
          <w:tcPr>
            <w:tcW w:w="495"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公开对象</w:t>
            </w:r>
          </w:p>
        </w:tc>
        <w:tc>
          <w:tcPr>
            <w:tcW w:w="464"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公开方式</w:t>
            </w:r>
          </w:p>
        </w:tc>
        <w:tc>
          <w:tcPr>
            <w:tcW w:w="645" w:type="pct"/>
            <w:gridSpan w:val="3"/>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jc w:val="center"/>
        </w:trPr>
        <w:tc>
          <w:tcPr>
            <w:tcW w:w="16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2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一级事项</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二级事项</w:t>
            </w:r>
          </w:p>
        </w:tc>
        <w:tc>
          <w:tcPr>
            <w:tcW w:w="562"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6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303"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378"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746"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全社会</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特定群体</w:t>
            </w: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主动</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依申请</w:t>
            </w: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县级</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乡级</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综合业务</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1.《社会救助暂行办法》（国务院令第649号）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2.《河南省社会救助实施办法》(豫政 〔2014〕92号)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eastAsia="zh-CN"/>
              </w:rPr>
              <w:t>大桥乡政府</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监督检查</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1.社会救助信访通讯地址</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2.社会救助投诉举报电话</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eastAsia="zh-CN"/>
              </w:rPr>
              <w:t>大桥乡政府</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                                  </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最低生活保障</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1.《国务院关于进一步加强和改进最低生活保障工作的意见》（国发〔2012〕45号）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2.《最低生活保障审核审批办法（试行）》（民发〔2012〕220号）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3.《河南省人民政府关于进一步做好城乡居民最低生活保障工作的意见》（豫政〔2013〕51号）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eastAsia="zh-CN"/>
              </w:rPr>
              <w:t>大桥乡政府</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3.最低生活保障标准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eastAsia="zh-CN"/>
              </w:rPr>
              <w:t>大桥乡政府</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□两微一端  </w:t>
            </w:r>
            <w:r>
              <w:rPr>
                <w:rFonts w:hint="eastAsia" w:ascii="宋体" w:hAnsi="宋体" w:eastAsia="宋体" w:cs="宋体"/>
                <w:b w:val="0"/>
                <w:color w:val="333333"/>
                <w:sz w:val="18"/>
                <w:szCs w:val="18"/>
              </w:rPr>
              <w:sym w:font="Wingdings 2" w:char="00A3"/>
            </w:r>
            <w:r>
              <w:rPr>
                <w:rFonts w:hint="eastAsia" w:ascii="宋体" w:hAnsi="宋体" w:eastAsia="宋体" w:cs="宋体"/>
                <w:b w:val="0"/>
                <w:color w:val="333333"/>
                <w:sz w:val="18"/>
                <w:szCs w:val="18"/>
              </w:rPr>
              <w:t>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2.村级：户主姓名、保障人口数、保障金额、致困原因、纳入时间、其它</w:t>
            </w:r>
          </w:p>
        </w:tc>
        <w:tc>
          <w:tcPr>
            <w:tcW w:w="685" w:type="pct"/>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《国务院关于进一步加强和改进最低生活保障工作的意见》（国发〔2012〕45号）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等</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eastAsia="zh-CN"/>
              </w:rPr>
              <w:t>大桥乡政府</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特困人员救助供养</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1.《国务院关于进一步健全特困人员救助供养制度的意见》（国发〔2016〕14号）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2.《民政部关于贯彻落实&lt;国务院关于进一步健全特困人员救助供养制度的意见&gt;的通知》（民发〔2016〕115号）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3.《河南省人民政府关于印发河南省特困人员救助供养办法的通知》（豫政〔2016〕79号）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eastAsia="zh-CN"/>
              </w:rPr>
              <w:t>大桥乡政府</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3.救助供养标准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eastAsia="zh-CN"/>
              </w:rPr>
              <w:t>大桥乡政府</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sym w:font="Wingdings 2" w:char="00A3"/>
            </w: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8</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2.村级：对象姓名、出生年月、纳入时间、其它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《国务院关于进一步健全特困人员救助供养制度的意见》（国发〔2016〕14号）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《河南省人民政府关于印发河南省特困人员救助供养办法的通知》（豫政〔2016〕79号）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eastAsia="zh-CN"/>
              </w:rPr>
              <w:t>大桥乡政府</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9</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临时救助</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1.《国务院关于全面建立临时救助制度的通知》（国发〔2014〕47号）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2.《民政部财政部关于进一步加强和改进临时救助工作的意见》（民发〔2018〕23号）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3.《河南省人民政府关于全面实施临时救助制度的意见》(豫政〔2015〕32号)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4.《河南民政厅河南省财政厅河南省扶贫办关于进一步加强和改进临时救助工作的实施意见》（豫民文〔2019〕194号）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eastAsia="zh-CN"/>
              </w:rPr>
              <w:t>大桥乡政府</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■政府网站  </w:t>
            </w:r>
            <w:r>
              <w:rPr>
                <w:rFonts w:hint="eastAsia" w:ascii="宋体" w:hAnsi="宋体" w:eastAsia="宋体" w:cs="宋体"/>
                <w:b w:val="0"/>
                <w:color w:val="333333"/>
                <w:sz w:val="18"/>
                <w:szCs w:val="18"/>
              </w:rPr>
              <w:sym w:font="Wingdings 2" w:char="0052"/>
            </w:r>
            <w:r>
              <w:rPr>
                <w:rFonts w:hint="eastAsia" w:ascii="宋体" w:hAnsi="宋体" w:eastAsia="宋体" w:cs="宋体"/>
                <w:b w:val="0"/>
                <w:color w:val="333333"/>
                <w:sz w:val="18"/>
                <w:szCs w:val="18"/>
              </w:rPr>
              <w:t>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10</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eastAsia="zh-CN"/>
              </w:rPr>
              <w:t>大桥乡政府</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11</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1.乡级：辖区内各村的对象人数、救助总金额</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2.村级：临时救助对象（家庭）姓名、救助人数、救助金额、救助事由</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1.《国务院关于全面建立临时救助制度的通知》（国发〔2014〕47号）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2.《民政部财政部关于进一步加强和改进临时救助工作的意见》（民发〔2018〕23号）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3.《河南省人民政府关于全面实施临时救助制度的意见》(豫政〔2015〕32号)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4.《河南民政厅河南省财政厅河南省扶贫办关于进一步加强和改进临时救助工作的实施意见》（豫民文〔2019〕194号）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制定或获取信息之日起10个工作日内，按季度公示</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eastAsia="zh-CN"/>
              </w:rPr>
              <w:t>大桥乡政府</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1" w:name="_Toc31577"/>
      <w:r>
        <w:rPr>
          <w:rFonts w:hint="eastAsia" w:ascii="方正小标宋简体" w:eastAsia="方正小标宋简体"/>
          <w:color w:val="000000"/>
          <w:sz w:val="40"/>
          <w:szCs w:val="32"/>
          <w:lang w:val="en-US" w:eastAsia="zh-CN"/>
        </w:rPr>
        <w:t>大桥乡食品药品监管领域基层政务公开标准目录</w:t>
      </w:r>
      <w:bookmarkEnd w:id="11"/>
    </w:p>
    <w:tbl>
      <w:tblPr>
        <w:tblStyle w:val="8"/>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77"/>
        <w:gridCol w:w="778"/>
        <w:gridCol w:w="2"/>
        <w:gridCol w:w="785"/>
        <w:gridCol w:w="14"/>
        <w:gridCol w:w="3"/>
        <w:gridCol w:w="784"/>
        <w:gridCol w:w="27"/>
        <w:gridCol w:w="4"/>
        <w:gridCol w:w="1036"/>
        <w:gridCol w:w="44"/>
        <w:gridCol w:w="2029"/>
        <w:gridCol w:w="631"/>
        <w:gridCol w:w="687"/>
        <w:gridCol w:w="3008"/>
        <w:gridCol w:w="7"/>
        <w:gridCol w:w="397"/>
        <w:gridCol w:w="7"/>
        <w:gridCol w:w="760"/>
        <w:gridCol w:w="751"/>
        <w:gridCol w:w="765"/>
        <w:gridCol w:w="468"/>
        <w:gridCol w:w="4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77"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序</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号</w:t>
            </w:r>
          </w:p>
        </w:tc>
        <w:tc>
          <w:tcPr>
            <w:tcW w:w="2393" w:type="dxa"/>
            <w:gridSpan w:val="7"/>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公开事项</w:t>
            </w:r>
          </w:p>
        </w:tc>
        <w:tc>
          <w:tcPr>
            <w:tcW w:w="1084" w:type="dxa"/>
            <w:gridSpan w:val="3"/>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公开内容</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（要素）</w:t>
            </w:r>
          </w:p>
        </w:tc>
        <w:tc>
          <w:tcPr>
            <w:tcW w:w="2029" w:type="dxa"/>
            <w:vMerge w:val="restart"/>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公开依据</w:t>
            </w:r>
          </w:p>
        </w:tc>
        <w:tc>
          <w:tcPr>
            <w:tcW w:w="631"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时限</w:t>
            </w:r>
          </w:p>
        </w:tc>
        <w:tc>
          <w:tcPr>
            <w:tcW w:w="687"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主体</w:t>
            </w:r>
          </w:p>
        </w:tc>
        <w:tc>
          <w:tcPr>
            <w:tcW w:w="3015" w:type="dxa"/>
            <w:gridSpan w:val="2"/>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公开渠道和载体</w:t>
            </w:r>
          </w:p>
        </w:tc>
        <w:tc>
          <w:tcPr>
            <w:tcW w:w="1164" w:type="dxa"/>
            <w:gridSpan w:val="3"/>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公开对象</w:t>
            </w:r>
          </w:p>
        </w:tc>
        <w:tc>
          <w:tcPr>
            <w:tcW w:w="1516" w:type="dxa"/>
            <w:gridSpan w:val="2"/>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方式</w:t>
            </w:r>
          </w:p>
        </w:tc>
        <w:tc>
          <w:tcPr>
            <w:tcW w:w="873" w:type="dxa"/>
            <w:gridSpan w:val="2"/>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层级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77"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778" w:type="dxa"/>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一级事项</w:t>
            </w:r>
          </w:p>
        </w:tc>
        <w:tc>
          <w:tcPr>
            <w:tcW w:w="801" w:type="dxa"/>
            <w:gridSpan w:val="3"/>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二级事项</w:t>
            </w:r>
          </w:p>
        </w:tc>
        <w:tc>
          <w:tcPr>
            <w:tcW w:w="814" w:type="dxa"/>
            <w:gridSpan w:val="3"/>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三级事项</w:t>
            </w:r>
          </w:p>
        </w:tc>
        <w:tc>
          <w:tcPr>
            <w:tcW w:w="1084" w:type="dxa"/>
            <w:gridSpan w:val="3"/>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2029"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631"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687" w:type="dxa"/>
            <w:vMerge w:val="continue"/>
            <w:vAlign w:val="center"/>
          </w:tcPr>
          <w:p>
            <w:pPr>
              <w:overflowPunct w:val="0"/>
              <w:spacing w:line="320" w:lineRule="exact"/>
              <w:jc w:val="center"/>
              <w:rPr>
                <w:rFonts w:hint="eastAsia" w:asciiTheme="majorEastAsia" w:hAnsiTheme="majorEastAsia" w:eastAsiaTheme="majorEastAsia"/>
                <w:b/>
                <w:bCs/>
                <w:sz w:val="18"/>
                <w:szCs w:val="18"/>
              </w:rPr>
            </w:pPr>
          </w:p>
        </w:tc>
        <w:tc>
          <w:tcPr>
            <w:tcW w:w="3015" w:type="dxa"/>
            <w:gridSpan w:val="2"/>
            <w:vMerge w:val="continue"/>
            <w:vAlign w:val="center"/>
          </w:tcPr>
          <w:p>
            <w:pPr>
              <w:overflowPunct w:val="0"/>
              <w:spacing w:line="320" w:lineRule="exact"/>
              <w:jc w:val="center"/>
              <w:rPr>
                <w:rFonts w:hint="eastAsia" w:asciiTheme="majorEastAsia" w:hAnsiTheme="majorEastAsia" w:eastAsiaTheme="majorEastAsia"/>
                <w:b/>
                <w:bCs/>
                <w:sz w:val="18"/>
                <w:szCs w:val="18"/>
              </w:rPr>
            </w:pPr>
          </w:p>
        </w:tc>
        <w:tc>
          <w:tcPr>
            <w:tcW w:w="404" w:type="dxa"/>
            <w:gridSpan w:val="2"/>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全社会</w:t>
            </w:r>
          </w:p>
        </w:tc>
        <w:tc>
          <w:tcPr>
            <w:tcW w:w="760" w:type="dxa"/>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特定群体</w:t>
            </w:r>
            <w:r>
              <w:rPr>
                <w:rFonts w:hint="eastAsia" w:asciiTheme="majorEastAsia" w:hAnsiTheme="majorEastAsia" w:eastAsiaTheme="majorEastAsia"/>
                <w:b/>
                <w:bCs/>
                <w:spacing w:val="-20"/>
                <w:sz w:val="18"/>
                <w:szCs w:val="18"/>
              </w:rPr>
              <w:t>（请写明）</w:t>
            </w:r>
          </w:p>
        </w:tc>
        <w:tc>
          <w:tcPr>
            <w:tcW w:w="751" w:type="dxa"/>
            <w:vAlign w:val="center"/>
          </w:tcPr>
          <w:p>
            <w:pPr>
              <w:tabs>
                <w:tab w:val="left" w:pos="120"/>
              </w:tabs>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主动</w:t>
            </w:r>
          </w:p>
        </w:tc>
        <w:tc>
          <w:tcPr>
            <w:tcW w:w="765" w:type="dxa"/>
            <w:vAlign w:val="center"/>
          </w:tcPr>
          <w:p>
            <w:pPr>
              <w:tabs>
                <w:tab w:val="left" w:pos="120"/>
              </w:tabs>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依申请</w:t>
            </w:r>
          </w:p>
        </w:tc>
        <w:tc>
          <w:tcPr>
            <w:tcW w:w="468" w:type="dxa"/>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县级</w:t>
            </w:r>
          </w:p>
        </w:tc>
        <w:tc>
          <w:tcPr>
            <w:tcW w:w="405" w:type="dxa"/>
            <w:vAlign w:val="center"/>
          </w:tcPr>
          <w:p>
            <w:pPr>
              <w:overflowPunct w:val="0"/>
              <w:spacing w:line="320" w:lineRule="exact"/>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乡级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vMerge w:val="restart"/>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1</w:t>
            </w:r>
          </w:p>
        </w:tc>
        <w:tc>
          <w:tcPr>
            <w:tcW w:w="778" w:type="dxa"/>
            <w:vMerge w:val="restart"/>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1.</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审</w:t>
            </w:r>
          </w:p>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批</w:t>
            </w:r>
          </w:p>
          <w:p>
            <w:pPr>
              <w:spacing w:line="400" w:lineRule="exact"/>
              <w:jc w:val="center"/>
              <w:textAlignment w:val="center"/>
              <w:rPr>
                <w:rFonts w:ascii="宋体" w:hAnsi="宋体" w:eastAsia="宋体" w:cs="宋体"/>
                <w:kern w:val="0"/>
                <w:sz w:val="24"/>
                <w:szCs w:val="24"/>
              </w:rPr>
            </w:pPr>
          </w:p>
        </w:tc>
        <w:tc>
          <w:tcPr>
            <w:tcW w:w="801" w:type="dxa"/>
            <w:gridSpan w:val="3"/>
            <w:vMerge w:val="restart"/>
            <w:vAlign w:val="center"/>
          </w:tcPr>
          <w:p>
            <w:pPr>
              <w:widowControl/>
              <w:spacing w:line="400" w:lineRule="exact"/>
              <w:textAlignment w:val="center"/>
              <w:rPr>
                <w:rFonts w:ascii="宋体" w:hAnsi="宋体" w:eastAsia="宋体" w:cs="宋体"/>
                <w:kern w:val="0"/>
                <w:sz w:val="24"/>
                <w:szCs w:val="24"/>
              </w:rPr>
            </w:pPr>
            <w:r>
              <w:rPr>
                <w:rFonts w:hint="eastAsia" w:ascii="宋体" w:hAnsi="宋体" w:eastAsia="宋体" w:cs="宋体"/>
                <w:kern w:val="0"/>
                <w:sz w:val="18"/>
                <w:szCs w:val="18"/>
              </w:rPr>
              <w:t>1.1</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食品生产经营许可服务指南</w:t>
            </w:r>
          </w:p>
        </w:tc>
        <w:tc>
          <w:tcPr>
            <w:tcW w:w="814" w:type="dxa"/>
            <w:gridSpan w:val="3"/>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1.1.1食品经营（销售/餐饮）许可服务指南</w:t>
            </w:r>
          </w:p>
        </w:tc>
        <w:tc>
          <w:tcPr>
            <w:tcW w:w="1084" w:type="dxa"/>
            <w:gridSpan w:val="3"/>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适用范围、审批依据、受理机构、申请条件、申请材料目录、办理基本流程、办结时限、结果送达、监督投诉渠道等</w:t>
            </w:r>
          </w:p>
        </w:tc>
        <w:tc>
          <w:tcPr>
            <w:tcW w:w="2029" w:type="dxa"/>
            <w:vAlign w:val="center"/>
          </w:tcPr>
          <w:p>
            <w:pPr>
              <w:overflowPunct w:val="0"/>
              <w:spacing w:line="24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《食品安全法》《政府信息公开条例》《关于全面推进政务公开工作的意见》《河南省关于全面推进政务公开工作的实施意见》《食品药品安全监管信息公开管理办法》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hint="eastAsia" w:asciiTheme="majorEastAsia" w:hAnsiTheme="majorEastAsia" w:eastAsiaTheme="majorEastAsia"/>
                <w:sz w:val="21"/>
                <w:szCs w:val="21"/>
                <w:lang w:eastAsia="zh-CN"/>
              </w:rPr>
            </w:pPr>
            <w:r>
              <w:rPr>
                <w:rFonts w:hint="eastAsia" w:ascii="宋体" w:hAnsi="宋体" w:eastAsia="宋体" w:cs="宋体"/>
                <w:kern w:val="0"/>
                <w:sz w:val="18"/>
                <w:szCs w:val="18"/>
                <w:lang w:eastAsia="zh-CN"/>
              </w:rPr>
              <w:t>大桥乡政府，乡市场监管所</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0" w:type="dxa"/>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77" w:type="dxa"/>
            <w:vMerge w:val="continue"/>
            <w:vAlign w:val="center"/>
          </w:tcPr>
          <w:p>
            <w:pPr>
              <w:overflowPunct w:val="0"/>
              <w:spacing w:line="240" w:lineRule="exact"/>
              <w:rPr>
                <w:rFonts w:asciiTheme="majorEastAsia" w:hAnsiTheme="majorEastAsia" w:eastAsiaTheme="majorEastAsia"/>
                <w:sz w:val="21"/>
                <w:szCs w:val="21"/>
              </w:rPr>
            </w:pPr>
          </w:p>
        </w:tc>
        <w:tc>
          <w:tcPr>
            <w:tcW w:w="778" w:type="dxa"/>
            <w:vMerge w:val="continue"/>
            <w:vAlign w:val="center"/>
          </w:tcPr>
          <w:p>
            <w:pPr>
              <w:spacing w:line="400" w:lineRule="exact"/>
              <w:jc w:val="center"/>
              <w:textAlignment w:val="center"/>
              <w:rPr>
                <w:rFonts w:asciiTheme="majorEastAsia" w:hAnsiTheme="majorEastAsia" w:eastAsiaTheme="majorEastAsia"/>
                <w:sz w:val="21"/>
                <w:szCs w:val="21"/>
              </w:rPr>
            </w:pPr>
          </w:p>
        </w:tc>
        <w:tc>
          <w:tcPr>
            <w:tcW w:w="801" w:type="dxa"/>
            <w:gridSpan w:val="3"/>
            <w:vMerge w:val="continue"/>
            <w:vAlign w:val="center"/>
          </w:tcPr>
          <w:p>
            <w:pPr>
              <w:overflowPunct w:val="0"/>
              <w:spacing w:line="240" w:lineRule="exact"/>
              <w:rPr>
                <w:rFonts w:asciiTheme="majorEastAsia" w:hAnsiTheme="majorEastAsia" w:eastAsiaTheme="majorEastAsia"/>
                <w:sz w:val="21"/>
                <w:szCs w:val="21"/>
              </w:rPr>
            </w:pPr>
          </w:p>
        </w:tc>
        <w:tc>
          <w:tcPr>
            <w:tcW w:w="814" w:type="dxa"/>
            <w:gridSpan w:val="3"/>
            <w:vAlign w:val="center"/>
          </w:tcPr>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1.1.2现制现售生鲜乳饮品许可服务指南</w:t>
            </w:r>
          </w:p>
        </w:tc>
        <w:tc>
          <w:tcPr>
            <w:tcW w:w="1084" w:type="dxa"/>
            <w:gridSpan w:val="3"/>
            <w:vAlign w:val="center"/>
          </w:tcPr>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适用范围、审批依据、受理机构、申请条件、申请材料目录、办理基本流程、办结时限、结果送达、监督投诉渠道等</w:t>
            </w:r>
          </w:p>
        </w:tc>
        <w:tc>
          <w:tcPr>
            <w:tcW w:w="2029" w:type="dxa"/>
            <w:vAlign w:val="center"/>
          </w:tcPr>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食品安全法》《政府信息公开条例》《关于全面推进政务公开工作的意见》《河南省关于全面推进政务公开工作的实施意见》《食品药品安全监管信息公开管理办法》《河南省食品药品监督管理局关于印发河南省现制现售生鲜乳饮品许可管理办法（试行）的通知》</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hint="eastAsia" w:asciiTheme="majorEastAsia" w:hAnsiTheme="majorEastAsia" w:eastAsiaTheme="majorEastAsia"/>
                <w:sz w:val="21"/>
                <w:szCs w:val="21"/>
                <w:lang w:eastAsia="zh-CN"/>
              </w:rPr>
            </w:pPr>
            <w:r>
              <w:rPr>
                <w:rFonts w:hint="eastAsia" w:ascii="宋体" w:hAnsi="宋体" w:eastAsia="宋体" w:cs="宋体"/>
                <w:kern w:val="0"/>
                <w:sz w:val="18"/>
                <w:szCs w:val="18"/>
                <w:lang w:eastAsia="zh-CN"/>
              </w:rPr>
              <w:t>大桥乡政府，乡市场监管所</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0" w:type="dxa"/>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vMerge w:val="restart"/>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2</w:t>
            </w:r>
          </w:p>
        </w:tc>
        <w:tc>
          <w:tcPr>
            <w:tcW w:w="778" w:type="dxa"/>
            <w:vMerge w:val="continue"/>
            <w:vAlign w:val="center"/>
          </w:tcPr>
          <w:p>
            <w:pPr>
              <w:spacing w:line="400" w:lineRule="exact"/>
              <w:jc w:val="center"/>
              <w:textAlignment w:val="center"/>
              <w:rPr>
                <w:rFonts w:asciiTheme="majorEastAsia" w:hAnsiTheme="majorEastAsia" w:eastAsiaTheme="majorEastAsia"/>
                <w:sz w:val="21"/>
                <w:szCs w:val="21"/>
              </w:rPr>
            </w:pPr>
          </w:p>
        </w:tc>
        <w:tc>
          <w:tcPr>
            <w:tcW w:w="801" w:type="dxa"/>
            <w:gridSpan w:val="3"/>
            <w:vMerge w:val="restart"/>
            <w:vAlign w:val="center"/>
          </w:tcPr>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1.2食品小作坊、小经营店登记服务指南</w:t>
            </w:r>
          </w:p>
        </w:tc>
        <w:tc>
          <w:tcPr>
            <w:tcW w:w="814" w:type="dxa"/>
            <w:gridSpan w:val="3"/>
            <w:vAlign w:val="center"/>
          </w:tcPr>
          <w:p>
            <w:pPr>
              <w:overflowPunct w:val="0"/>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1.2.1食品小作坊登记服务指南</w:t>
            </w:r>
          </w:p>
        </w:tc>
        <w:tc>
          <w:tcPr>
            <w:tcW w:w="1084" w:type="dxa"/>
            <w:gridSpan w:val="3"/>
            <w:vAlign w:val="center"/>
          </w:tcPr>
          <w:p>
            <w:pPr>
              <w:overflowPunct w:val="0"/>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适用范围、登记依据、受理机构、申请登记条件、申请登记材料目录、办理基本流程、办结时限、收费依据及标准、结果送达、监督投诉渠道等</w:t>
            </w:r>
          </w:p>
        </w:tc>
        <w:tc>
          <w:tcPr>
            <w:tcW w:w="2029" w:type="dxa"/>
            <w:vAlign w:val="center"/>
          </w:tcPr>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食品安全法》《政府信息公开条例》《关于全面推进政务公开工作的意见》《河南省关于全面推进政务公开工作的实施意见》《食品药品安全监管信息公开管理办法》《河南省食品小作坊、小经营店和小摊点管理条例》《河南省食品小作坊登记管理办法(试行)》</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hint="eastAsia" w:asciiTheme="majorEastAsia" w:hAnsiTheme="majorEastAsia" w:eastAsiaTheme="majorEastAsia"/>
                <w:sz w:val="21"/>
                <w:szCs w:val="21"/>
                <w:lang w:eastAsia="zh-CN"/>
              </w:rPr>
            </w:pPr>
            <w:r>
              <w:rPr>
                <w:rFonts w:hint="eastAsia" w:ascii="宋体" w:hAnsi="宋体" w:eastAsia="宋体" w:cs="宋体"/>
                <w:kern w:val="0"/>
                <w:sz w:val="18"/>
                <w:szCs w:val="18"/>
                <w:lang w:eastAsia="zh-CN"/>
              </w:rPr>
              <w:t>大桥乡政府，乡市场监管所</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0" w:type="dxa"/>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vMerge w:val="continue"/>
            <w:vAlign w:val="center"/>
          </w:tcPr>
          <w:p>
            <w:pPr>
              <w:overflowPunct w:val="0"/>
              <w:spacing w:line="240" w:lineRule="exact"/>
              <w:rPr>
                <w:rFonts w:asciiTheme="majorEastAsia" w:hAnsiTheme="majorEastAsia" w:eastAsiaTheme="majorEastAsia"/>
                <w:sz w:val="21"/>
                <w:szCs w:val="21"/>
              </w:rPr>
            </w:pPr>
          </w:p>
        </w:tc>
        <w:tc>
          <w:tcPr>
            <w:tcW w:w="778" w:type="dxa"/>
            <w:vMerge w:val="continue"/>
            <w:vAlign w:val="center"/>
          </w:tcPr>
          <w:p>
            <w:pPr>
              <w:spacing w:line="400" w:lineRule="exact"/>
              <w:jc w:val="center"/>
              <w:textAlignment w:val="center"/>
              <w:rPr>
                <w:rFonts w:asciiTheme="majorEastAsia" w:hAnsiTheme="majorEastAsia" w:eastAsiaTheme="majorEastAsia"/>
                <w:sz w:val="21"/>
                <w:szCs w:val="21"/>
              </w:rPr>
            </w:pPr>
          </w:p>
        </w:tc>
        <w:tc>
          <w:tcPr>
            <w:tcW w:w="801" w:type="dxa"/>
            <w:gridSpan w:val="3"/>
            <w:vMerge w:val="continue"/>
            <w:vAlign w:val="center"/>
          </w:tcPr>
          <w:p>
            <w:pPr>
              <w:overflowPunct w:val="0"/>
              <w:spacing w:line="240" w:lineRule="exact"/>
              <w:rPr>
                <w:rFonts w:asciiTheme="majorEastAsia" w:hAnsiTheme="majorEastAsia" w:eastAsiaTheme="majorEastAsia"/>
                <w:sz w:val="21"/>
                <w:szCs w:val="21"/>
              </w:rPr>
            </w:pPr>
          </w:p>
        </w:tc>
        <w:tc>
          <w:tcPr>
            <w:tcW w:w="814"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1.2.2食品小经营店（销售/餐饮）登记服务指南</w:t>
            </w:r>
          </w:p>
        </w:tc>
        <w:tc>
          <w:tcPr>
            <w:tcW w:w="1084"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登记范围、提交材料、办理时限、监督投诉渠道等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法》《政府信息公开条例》《关于全面推进政务公开工作的意见》《河南省关于全面推进政务公开工作的实施意见》《食品药品安全监管信息公开管理办法》《河南省食品小作坊、小经营店和小摊点管理条例》</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hint="eastAsia" w:asciiTheme="majorEastAsia" w:hAnsiTheme="majorEastAsia" w:eastAsiaTheme="majorEastAsia"/>
                <w:sz w:val="21"/>
                <w:szCs w:val="21"/>
                <w:lang w:eastAsia="zh-CN"/>
              </w:rPr>
            </w:pPr>
            <w:r>
              <w:rPr>
                <w:rFonts w:hint="eastAsia" w:ascii="宋体" w:hAnsi="宋体" w:eastAsia="宋体" w:cs="宋体"/>
                <w:kern w:val="0"/>
                <w:sz w:val="18"/>
                <w:szCs w:val="18"/>
                <w:lang w:eastAsia="zh-CN"/>
              </w:rPr>
              <w:t>大桥乡政府，乡市场监管所</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0" w:type="dxa"/>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vMerge w:val="continue"/>
            <w:vAlign w:val="center"/>
          </w:tcPr>
          <w:p>
            <w:pPr>
              <w:overflowPunct w:val="0"/>
              <w:spacing w:line="240" w:lineRule="exact"/>
              <w:rPr>
                <w:rFonts w:asciiTheme="majorEastAsia" w:hAnsiTheme="majorEastAsia" w:eastAsiaTheme="majorEastAsia"/>
                <w:sz w:val="21"/>
                <w:szCs w:val="21"/>
              </w:rPr>
            </w:pPr>
          </w:p>
        </w:tc>
        <w:tc>
          <w:tcPr>
            <w:tcW w:w="778" w:type="dxa"/>
            <w:vMerge w:val="continue"/>
            <w:vAlign w:val="center"/>
          </w:tcPr>
          <w:p>
            <w:pPr>
              <w:spacing w:line="400" w:lineRule="exact"/>
              <w:jc w:val="center"/>
              <w:textAlignment w:val="center"/>
              <w:rPr>
                <w:rFonts w:asciiTheme="majorEastAsia" w:hAnsiTheme="majorEastAsia" w:eastAsiaTheme="majorEastAsia"/>
                <w:sz w:val="21"/>
                <w:szCs w:val="21"/>
              </w:rPr>
            </w:pPr>
          </w:p>
        </w:tc>
        <w:tc>
          <w:tcPr>
            <w:tcW w:w="801" w:type="dxa"/>
            <w:gridSpan w:val="3"/>
            <w:vMerge w:val="continue"/>
            <w:vAlign w:val="center"/>
          </w:tcPr>
          <w:p>
            <w:pPr>
              <w:overflowPunct w:val="0"/>
              <w:spacing w:line="240" w:lineRule="exact"/>
              <w:rPr>
                <w:rFonts w:asciiTheme="majorEastAsia" w:hAnsiTheme="majorEastAsia" w:eastAsiaTheme="majorEastAsia"/>
                <w:sz w:val="21"/>
                <w:szCs w:val="21"/>
              </w:rPr>
            </w:pPr>
          </w:p>
        </w:tc>
        <w:tc>
          <w:tcPr>
            <w:tcW w:w="814"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1.2.3食品小摊点备案服务指南</w:t>
            </w:r>
          </w:p>
        </w:tc>
        <w:tc>
          <w:tcPr>
            <w:tcW w:w="1084"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备案范围、提交材料、办理时限、监督投诉渠道等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法》《政府信息公开条例》《关于全面推进政务公开工作的意见》《河南省关于全面推进政务公开工作的实施意见》《食品药品安全监管信息公开管理办法》《食品药品安全监管信息公开管理办法》《河南省食品小作坊、小经营店和小摊点管理条例》</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hint="eastAsia" w:asciiTheme="majorEastAsia" w:hAnsiTheme="majorEastAsia" w:eastAsiaTheme="majorEastAsia"/>
                <w:sz w:val="21"/>
                <w:szCs w:val="21"/>
                <w:lang w:eastAsia="zh-CN"/>
              </w:rPr>
            </w:pPr>
            <w:r>
              <w:rPr>
                <w:rFonts w:hint="eastAsia" w:ascii="宋体" w:hAnsi="宋体" w:eastAsia="宋体" w:cs="宋体"/>
                <w:kern w:val="0"/>
                <w:sz w:val="18"/>
                <w:szCs w:val="18"/>
                <w:lang w:eastAsia="zh-CN"/>
              </w:rPr>
              <w:t>大桥乡政府，乡市场监管所</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0" w:type="dxa"/>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77" w:type="dxa"/>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3</w:t>
            </w:r>
          </w:p>
        </w:tc>
        <w:tc>
          <w:tcPr>
            <w:tcW w:w="778" w:type="dxa"/>
            <w:vMerge w:val="continue"/>
            <w:vAlign w:val="center"/>
          </w:tcPr>
          <w:p>
            <w:pPr>
              <w:spacing w:line="400" w:lineRule="exact"/>
              <w:jc w:val="center"/>
              <w:textAlignment w:val="center"/>
              <w:rPr>
                <w:rFonts w:asciiTheme="majorEastAsia" w:hAnsiTheme="majorEastAsia" w:eastAsiaTheme="majorEastAsia"/>
                <w:sz w:val="21"/>
                <w:szCs w:val="21"/>
              </w:rPr>
            </w:pPr>
          </w:p>
        </w:tc>
        <w:tc>
          <w:tcPr>
            <w:tcW w:w="80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1.3食品经营许可基本信息</w:t>
            </w:r>
          </w:p>
        </w:tc>
        <w:tc>
          <w:tcPr>
            <w:tcW w:w="814"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1.3.1食品经营（销售/ 餐饮）许可基本信息</w:t>
            </w:r>
          </w:p>
        </w:tc>
        <w:tc>
          <w:tcPr>
            <w:tcW w:w="1084"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经营者名称、许可证编号、法定代表人（负责人）、经营场所、经营项目、日常监督管理机构、投诉举报电话、有效期限等</w:t>
            </w:r>
          </w:p>
        </w:tc>
        <w:tc>
          <w:tcPr>
            <w:tcW w:w="2029" w:type="dxa"/>
            <w:vAlign w:val="center"/>
          </w:tcPr>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《食品安全法》《政府信息公开条例》《关于全面推进政务公开工作的意见》《河南省关于全面推进政务公开工作的实施意见》《食品药品安全监管信息公开管理办法》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hint="eastAsia" w:asciiTheme="majorEastAsia" w:hAnsiTheme="majorEastAsia" w:eastAsiaTheme="majorEastAsia"/>
                <w:sz w:val="21"/>
                <w:szCs w:val="21"/>
                <w:lang w:eastAsia="zh-CN"/>
              </w:rPr>
            </w:pPr>
            <w:r>
              <w:rPr>
                <w:rFonts w:hint="eastAsia" w:ascii="宋体" w:hAnsi="宋体" w:eastAsia="宋体" w:cs="宋体"/>
                <w:kern w:val="0"/>
                <w:sz w:val="18"/>
                <w:szCs w:val="18"/>
                <w:lang w:eastAsia="zh-CN"/>
              </w:rPr>
              <w:t>大桥乡政府，乡市场监管所</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0" w:type="dxa"/>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vMerge w:val="restart"/>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4</w:t>
            </w:r>
          </w:p>
        </w:tc>
        <w:tc>
          <w:tcPr>
            <w:tcW w:w="778" w:type="dxa"/>
            <w:vMerge w:val="continue"/>
            <w:vAlign w:val="center"/>
          </w:tcPr>
          <w:p>
            <w:pPr>
              <w:widowControl/>
              <w:spacing w:line="400" w:lineRule="exact"/>
              <w:jc w:val="center"/>
              <w:textAlignment w:val="center"/>
              <w:rPr>
                <w:rFonts w:hint="eastAsia" w:ascii="宋体" w:hAnsi="宋体" w:eastAsia="宋体" w:cs="宋体"/>
                <w:kern w:val="0"/>
                <w:sz w:val="18"/>
                <w:szCs w:val="18"/>
              </w:rPr>
            </w:pPr>
          </w:p>
        </w:tc>
        <w:tc>
          <w:tcPr>
            <w:tcW w:w="801" w:type="dxa"/>
            <w:gridSpan w:val="3"/>
            <w:vMerge w:val="restart"/>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1.4食品小作坊、小经营店登记基本信息</w:t>
            </w:r>
          </w:p>
        </w:tc>
        <w:tc>
          <w:tcPr>
            <w:tcW w:w="814"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1.4.1食品小作坊登记信息</w:t>
            </w:r>
          </w:p>
        </w:tc>
        <w:tc>
          <w:tcPr>
            <w:tcW w:w="1084"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小作坊名称、经营者姓名、生产地址、食品品种、登记证编号、登记日期、有效期、二维码、登记机关等信息</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法》《政府信息公开条例》《关于全面推进政务公开工作的意见》《河南省关于全面推进政务公开工作的实施意见》《食品药品安全监管信息公开管理办法》《河南省食品小作坊、小经营店和小摊点管理条例》《河南省食品小作坊登记管理办法(试行)》</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hint="eastAsia" w:asciiTheme="majorEastAsia" w:hAnsiTheme="majorEastAsia" w:eastAsiaTheme="majorEastAsia"/>
                <w:sz w:val="21"/>
                <w:szCs w:val="21"/>
                <w:lang w:eastAsia="zh-CN"/>
              </w:rPr>
            </w:pPr>
            <w:r>
              <w:rPr>
                <w:rFonts w:hint="eastAsia" w:ascii="宋体" w:hAnsi="宋体" w:eastAsia="宋体" w:cs="宋体"/>
                <w:kern w:val="0"/>
                <w:sz w:val="18"/>
                <w:szCs w:val="18"/>
                <w:lang w:eastAsia="zh-CN"/>
              </w:rPr>
              <w:t>大桥乡政府，乡市场监管所</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0" w:type="dxa"/>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vMerge w:val="continue"/>
            <w:vAlign w:val="center"/>
          </w:tcPr>
          <w:p>
            <w:pPr>
              <w:overflowPunct w:val="0"/>
              <w:spacing w:line="240" w:lineRule="exact"/>
              <w:rPr>
                <w:rFonts w:hint="eastAsia" w:asciiTheme="majorEastAsia" w:hAnsiTheme="majorEastAsia" w:eastAsiaTheme="majorEastAsia"/>
                <w:sz w:val="21"/>
                <w:szCs w:val="21"/>
              </w:rPr>
            </w:pPr>
          </w:p>
        </w:tc>
        <w:tc>
          <w:tcPr>
            <w:tcW w:w="778" w:type="dxa"/>
            <w:vMerge w:val="continue"/>
            <w:vAlign w:val="center"/>
          </w:tcPr>
          <w:p>
            <w:pPr>
              <w:widowControl/>
              <w:spacing w:line="400" w:lineRule="exact"/>
              <w:jc w:val="center"/>
              <w:textAlignment w:val="center"/>
              <w:rPr>
                <w:rFonts w:hint="eastAsia" w:ascii="宋体" w:hAnsi="宋体" w:eastAsia="宋体" w:cs="宋体"/>
                <w:kern w:val="0"/>
                <w:sz w:val="18"/>
                <w:szCs w:val="18"/>
              </w:rPr>
            </w:pPr>
          </w:p>
        </w:tc>
        <w:tc>
          <w:tcPr>
            <w:tcW w:w="801" w:type="dxa"/>
            <w:gridSpan w:val="3"/>
            <w:vMerge w:val="continue"/>
            <w:vAlign w:val="center"/>
          </w:tcPr>
          <w:p>
            <w:pPr>
              <w:widowControl/>
              <w:spacing w:line="240" w:lineRule="exact"/>
              <w:textAlignment w:val="center"/>
              <w:rPr>
                <w:rFonts w:hint="eastAsia" w:ascii="宋体" w:hAnsi="宋体" w:eastAsia="宋体" w:cs="宋体"/>
                <w:kern w:val="0"/>
                <w:sz w:val="18"/>
                <w:szCs w:val="18"/>
              </w:rPr>
            </w:pPr>
          </w:p>
        </w:tc>
        <w:tc>
          <w:tcPr>
            <w:tcW w:w="814"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1.4.2食品小经营店（销售/餐饮）登记基本信息</w:t>
            </w:r>
          </w:p>
        </w:tc>
        <w:tc>
          <w:tcPr>
            <w:tcW w:w="1084"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小经营店名称、经营地址、经营者姓名、社会信用代码（注册号）、主体业态、经营项目、登记证编号、有效期、投诉举报电话等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《政府信息公开条例》《关于全面推进政务公开工作的意见》《食品药品安全监管信息公开管理办法》《河南省食品小作坊、小经营店和小摊点管理条例》</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hint="eastAsia" w:asciiTheme="majorEastAsia" w:hAnsiTheme="majorEastAsia" w:eastAsiaTheme="majorEastAsia"/>
                <w:sz w:val="21"/>
                <w:szCs w:val="21"/>
                <w:lang w:eastAsia="zh-CN"/>
              </w:rPr>
            </w:pPr>
            <w:r>
              <w:rPr>
                <w:rFonts w:hint="eastAsia" w:ascii="宋体" w:hAnsi="宋体" w:eastAsia="宋体" w:cs="宋体"/>
                <w:kern w:val="0"/>
                <w:sz w:val="18"/>
                <w:szCs w:val="18"/>
                <w:lang w:eastAsia="zh-CN"/>
              </w:rPr>
              <w:t>大桥乡政府，乡市场监管所</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0" w:type="dxa"/>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vMerge w:val="continue"/>
            <w:tcBorders>
              <w:bottom w:val="single" w:color="auto" w:sz="4" w:space="0"/>
            </w:tcBorders>
            <w:vAlign w:val="center"/>
          </w:tcPr>
          <w:p>
            <w:pPr>
              <w:overflowPunct w:val="0"/>
              <w:spacing w:line="240" w:lineRule="exact"/>
              <w:jc w:val="center"/>
              <w:rPr>
                <w:rFonts w:asciiTheme="majorEastAsia" w:hAnsiTheme="majorEastAsia" w:eastAsiaTheme="majorEastAsia"/>
                <w:sz w:val="21"/>
                <w:szCs w:val="21"/>
              </w:rPr>
            </w:pPr>
          </w:p>
        </w:tc>
        <w:tc>
          <w:tcPr>
            <w:tcW w:w="780" w:type="dxa"/>
            <w:gridSpan w:val="2"/>
            <w:tcBorders>
              <w:bottom w:val="single" w:color="auto" w:sz="4" w:space="0"/>
            </w:tcBorders>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1.</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审</w:t>
            </w:r>
          </w:p>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批</w:t>
            </w:r>
          </w:p>
        </w:tc>
        <w:tc>
          <w:tcPr>
            <w:tcW w:w="802" w:type="dxa"/>
            <w:gridSpan w:val="3"/>
            <w:tcBorders>
              <w:bottom w:val="single" w:color="auto" w:sz="4" w:space="0"/>
            </w:tcBorders>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1.4食品小作坊、小经营店登记基本信息</w:t>
            </w:r>
          </w:p>
        </w:tc>
        <w:tc>
          <w:tcPr>
            <w:tcW w:w="815"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1.4.3食品小摊点备案信息</w:t>
            </w:r>
          </w:p>
        </w:tc>
        <w:tc>
          <w:tcPr>
            <w:tcW w:w="1080" w:type="dxa"/>
            <w:gridSpan w:val="2"/>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小摊点经营者姓名、经营品种、经营区域、经营时段等信息</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《食品安全法》《政府信息公开条例》《关于全面推进政务公开工作的意见》《河南省关于全面推进政务公开工作的实施意见》《食品药品安全监管信息公开管理办法》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hint="eastAsia" w:asciiTheme="majorEastAsia" w:hAnsiTheme="majorEastAsia" w:eastAsiaTheme="majorEastAsia"/>
                <w:sz w:val="21"/>
                <w:szCs w:val="21"/>
                <w:lang w:eastAsia="zh-CN"/>
              </w:rPr>
            </w:pPr>
            <w:r>
              <w:rPr>
                <w:rFonts w:hint="eastAsia" w:ascii="宋体" w:hAnsi="宋体" w:eastAsia="宋体" w:cs="宋体"/>
                <w:kern w:val="0"/>
                <w:sz w:val="18"/>
                <w:szCs w:val="18"/>
                <w:lang w:eastAsia="zh-CN"/>
              </w:rPr>
              <w:t>大桥乡政府，乡市场监管所</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7" w:type="dxa"/>
            <w:gridSpan w:val="2"/>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5</w:t>
            </w:r>
          </w:p>
        </w:tc>
        <w:tc>
          <w:tcPr>
            <w:tcW w:w="780" w:type="dxa"/>
            <w:gridSpan w:val="2"/>
            <w:vMerge w:val="restart"/>
            <w:tcBorders>
              <w:top w:val="single" w:color="auto" w:sz="4" w:space="0"/>
            </w:tcBorders>
            <w:vAlign w:val="center"/>
          </w:tcPr>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2.</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监</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督</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检</w:t>
            </w:r>
          </w:p>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查</w:t>
            </w:r>
          </w:p>
        </w:tc>
        <w:tc>
          <w:tcPr>
            <w:tcW w:w="802" w:type="dxa"/>
            <w:gridSpan w:val="3"/>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2.1食品生产经营监督检查</w:t>
            </w:r>
          </w:p>
        </w:tc>
        <w:tc>
          <w:tcPr>
            <w:tcW w:w="815" w:type="dxa"/>
            <w:gridSpan w:val="3"/>
            <w:vAlign w:val="center"/>
          </w:tcPr>
          <w:p>
            <w:pPr>
              <w:overflowPunct w:val="0"/>
              <w:spacing w:line="240" w:lineRule="exact"/>
              <w:rPr>
                <w:rFonts w:asciiTheme="majorEastAsia" w:hAnsiTheme="majorEastAsia" w:eastAsiaTheme="majorEastAsia"/>
                <w:sz w:val="21"/>
                <w:szCs w:val="21"/>
              </w:rPr>
            </w:pPr>
          </w:p>
        </w:tc>
        <w:tc>
          <w:tcPr>
            <w:tcW w:w="1080" w:type="dxa"/>
            <w:gridSpan w:val="2"/>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检查制度、检查标准、检查结果等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《食品安全法》《政府信息公开条例》《关于全面推进政务公开工作的意见》《河南省关于全面推进政务公开工作的实施意见》《食品生产经营日常监督检查管理办法》《食品药品安全监管信息公开管理办法》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hint="eastAsia" w:asciiTheme="majorEastAsia" w:hAnsiTheme="majorEastAsia" w:eastAsiaTheme="majorEastAsia"/>
                <w:sz w:val="21"/>
                <w:szCs w:val="21"/>
                <w:lang w:eastAsia="zh-CN"/>
              </w:rPr>
            </w:pPr>
            <w:r>
              <w:rPr>
                <w:rFonts w:hint="eastAsia" w:ascii="宋体" w:hAnsi="宋体" w:eastAsia="宋体" w:cs="宋体"/>
                <w:kern w:val="0"/>
                <w:sz w:val="18"/>
                <w:szCs w:val="18"/>
                <w:lang w:eastAsia="zh-CN"/>
              </w:rPr>
              <w:t>大桥乡政府，乡市场监管所</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7" w:type="dxa"/>
            <w:gridSpan w:val="2"/>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6</w:t>
            </w:r>
          </w:p>
        </w:tc>
        <w:tc>
          <w:tcPr>
            <w:tcW w:w="780" w:type="dxa"/>
            <w:gridSpan w:val="2"/>
            <w:vMerge w:val="continue"/>
            <w:vAlign w:val="center"/>
          </w:tcPr>
          <w:p>
            <w:pPr>
              <w:overflowPunct w:val="0"/>
              <w:spacing w:line="240" w:lineRule="exact"/>
              <w:jc w:val="center"/>
              <w:rPr>
                <w:rFonts w:asciiTheme="majorEastAsia" w:hAnsiTheme="majorEastAsia" w:eastAsiaTheme="majorEastAsia"/>
                <w:sz w:val="21"/>
                <w:szCs w:val="21"/>
              </w:rPr>
            </w:pPr>
          </w:p>
        </w:tc>
        <w:tc>
          <w:tcPr>
            <w:tcW w:w="802" w:type="dxa"/>
            <w:gridSpan w:val="3"/>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2.2特殊食品生产经营监督检查</w:t>
            </w:r>
          </w:p>
        </w:tc>
        <w:tc>
          <w:tcPr>
            <w:tcW w:w="815"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080" w:type="dxa"/>
            <w:gridSpan w:val="2"/>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检查制度、检查标准、检查结果等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《食品安全法》《政府信息公开条例》《关于全面推进政务公开工作的意见》《河南省关于全面推进政务公开工作的实施意见》《食品生产经营日常监督检查管理办法》《食品药品安全监管信息公开管理办法》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hint="eastAsia" w:asciiTheme="majorEastAsia" w:hAnsiTheme="majorEastAsia" w:eastAsiaTheme="majorEastAsia"/>
                <w:sz w:val="21"/>
                <w:szCs w:val="21"/>
                <w:lang w:eastAsia="zh-CN"/>
              </w:rPr>
            </w:pPr>
            <w:r>
              <w:rPr>
                <w:rFonts w:hint="eastAsia" w:ascii="宋体" w:hAnsi="宋体" w:eastAsia="宋体" w:cs="宋体"/>
                <w:kern w:val="0"/>
                <w:sz w:val="18"/>
                <w:szCs w:val="18"/>
                <w:lang w:eastAsia="zh-CN"/>
              </w:rPr>
              <w:t>大桥乡政府，乡市场监管所</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7" w:type="dxa"/>
            <w:gridSpan w:val="2"/>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7</w:t>
            </w:r>
          </w:p>
        </w:tc>
        <w:tc>
          <w:tcPr>
            <w:tcW w:w="780" w:type="dxa"/>
            <w:gridSpan w:val="2"/>
            <w:vMerge w:val="continue"/>
            <w:vAlign w:val="center"/>
          </w:tcPr>
          <w:p>
            <w:pPr>
              <w:overflowPunct w:val="0"/>
              <w:spacing w:line="240" w:lineRule="exact"/>
              <w:rPr>
                <w:rFonts w:asciiTheme="majorEastAsia" w:hAnsiTheme="majorEastAsia" w:eastAsiaTheme="majorEastAsia"/>
                <w:sz w:val="21"/>
                <w:szCs w:val="21"/>
              </w:rPr>
            </w:pPr>
          </w:p>
        </w:tc>
        <w:tc>
          <w:tcPr>
            <w:tcW w:w="802" w:type="dxa"/>
            <w:gridSpan w:val="3"/>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2.3由县级组织的食品安全抽检</w:t>
            </w:r>
          </w:p>
        </w:tc>
        <w:tc>
          <w:tcPr>
            <w:tcW w:w="815"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080" w:type="dxa"/>
            <w:gridSpan w:val="2"/>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检查实施主体、被抽检单位名称、被抽检食品名称、标示的产品生产日期/批号/规格、检验依据、检验机构、检查结果等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《食品安全法》《政府信息公开条例》《关于全面推进政务公开工作的意见》《食品生产经营日常监督检查管理办法》《食品药品安全监管信息公开管理办法》《食品安全抽样检验管理办法》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hint="eastAsia" w:asciiTheme="majorEastAsia" w:hAnsiTheme="majorEastAsia" w:eastAsiaTheme="majorEastAsia"/>
                <w:sz w:val="21"/>
                <w:szCs w:val="21"/>
                <w:lang w:eastAsia="zh-CN"/>
              </w:rPr>
            </w:pPr>
            <w:r>
              <w:rPr>
                <w:rFonts w:hint="eastAsia" w:ascii="宋体" w:hAnsi="宋体" w:eastAsia="宋体" w:cs="宋体"/>
                <w:kern w:val="0"/>
                <w:sz w:val="18"/>
                <w:szCs w:val="18"/>
                <w:lang w:eastAsia="zh-CN"/>
              </w:rPr>
              <w:t>大桥乡政府，乡市场监管所</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7" w:type="dxa"/>
            <w:gridSpan w:val="2"/>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8</w:t>
            </w:r>
          </w:p>
        </w:tc>
        <w:tc>
          <w:tcPr>
            <w:tcW w:w="780" w:type="dxa"/>
            <w:gridSpan w:val="2"/>
            <w:vMerge w:val="continue"/>
            <w:vAlign w:val="center"/>
          </w:tcPr>
          <w:p>
            <w:pPr>
              <w:overflowPunct w:val="0"/>
              <w:spacing w:line="240" w:lineRule="exact"/>
              <w:rPr>
                <w:rFonts w:asciiTheme="majorEastAsia" w:hAnsiTheme="majorEastAsia" w:eastAsiaTheme="majorEastAsia"/>
                <w:sz w:val="21"/>
                <w:szCs w:val="21"/>
              </w:rPr>
            </w:pPr>
          </w:p>
        </w:tc>
        <w:tc>
          <w:tcPr>
            <w:tcW w:w="802" w:type="dxa"/>
            <w:gridSpan w:val="3"/>
            <w:tcBorders>
              <w:top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2.4药品零售/医疗器械经营监督检查</w:t>
            </w:r>
          </w:p>
        </w:tc>
        <w:tc>
          <w:tcPr>
            <w:tcW w:w="815"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080" w:type="dxa"/>
            <w:gridSpan w:val="2"/>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检查制度、检查标准、检查结果等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 《关于全面推进政务公开工作的意见》《食品药品安全监管信息公开管理办法》《医疗器械监督管理条例》《药品医疗器械飞行检查办法》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hint="eastAsia" w:asciiTheme="majorEastAsia" w:hAnsiTheme="majorEastAsia" w:eastAsiaTheme="majorEastAsia"/>
                <w:sz w:val="21"/>
                <w:szCs w:val="21"/>
                <w:lang w:eastAsia="zh-CN"/>
              </w:rPr>
            </w:pPr>
            <w:r>
              <w:rPr>
                <w:rFonts w:hint="eastAsia" w:ascii="宋体" w:hAnsi="宋体" w:eastAsia="宋体" w:cs="宋体"/>
                <w:kern w:val="0"/>
                <w:sz w:val="18"/>
                <w:szCs w:val="18"/>
                <w:lang w:eastAsia="zh-CN"/>
              </w:rPr>
              <w:t>大桥乡政府，乡市场监管所</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7" w:type="dxa"/>
            <w:gridSpan w:val="2"/>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77" w:type="dxa"/>
            <w:tcBorders>
              <w:bottom w:val="single" w:color="auto" w:sz="4" w:space="0"/>
            </w:tcBorders>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9</w:t>
            </w:r>
          </w:p>
        </w:tc>
        <w:tc>
          <w:tcPr>
            <w:tcW w:w="780" w:type="dxa"/>
            <w:gridSpan w:val="2"/>
            <w:vMerge w:val="continue"/>
            <w:vAlign w:val="center"/>
          </w:tcPr>
          <w:p>
            <w:pPr>
              <w:overflowPunct w:val="0"/>
              <w:spacing w:line="240" w:lineRule="exact"/>
              <w:jc w:val="center"/>
              <w:rPr>
                <w:rFonts w:asciiTheme="majorEastAsia" w:hAnsiTheme="majorEastAsia" w:eastAsiaTheme="majorEastAsia"/>
                <w:sz w:val="21"/>
                <w:szCs w:val="21"/>
              </w:rPr>
            </w:pPr>
          </w:p>
        </w:tc>
        <w:tc>
          <w:tcPr>
            <w:tcW w:w="802" w:type="dxa"/>
            <w:gridSpan w:val="3"/>
            <w:tcBorders>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2.5化妆品经营企业监督检查</w:t>
            </w:r>
          </w:p>
        </w:tc>
        <w:tc>
          <w:tcPr>
            <w:tcW w:w="815"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080" w:type="dxa"/>
            <w:gridSpan w:val="2"/>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检查制度、检查标准、检查结果等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《政府信息公开条例》《关于全面推进政务公开工作的意见》《食品药品安全监管信息公开管理办法》《化妆品卫生监督条例》</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hint="eastAsia" w:asciiTheme="majorEastAsia" w:hAnsiTheme="majorEastAsia" w:eastAsiaTheme="majorEastAsia"/>
                <w:sz w:val="21"/>
                <w:szCs w:val="21"/>
                <w:lang w:eastAsia="zh-CN"/>
              </w:rPr>
            </w:pPr>
            <w:r>
              <w:rPr>
                <w:rFonts w:hint="eastAsia" w:ascii="宋体" w:hAnsi="宋体" w:eastAsia="宋体" w:cs="宋体"/>
                <w:kern w:val="0"/>
                <w:sz w:val="18"/>
                <w:szCs w:val="18"/>
                <w:lang w:eastAsia="zh-CN"/>
              </w:rPr>
              <w:t>大桥乡政府，乡市场监管所</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7" w:type="dxa"/>
            <w:gridSpan w:val="2"/>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10</w:t>
            </w:r>
          </w:p>
        </w:tc>
        <w:tc>
          <w:tcPr>
            <w:tcW w:w="780" w:type="dxa"/>
            <w:gridSpan w:val="2"/>
            <w:vMerge w:val="continue"/>
            <w:vAlign w:val="center"/>
          </w:tcPr>
          <w:p>
            <w:pPr>
              <w:widowControl/>
              <w:spacing w:line="400" w:lineRule="exact"/>
              <w:jc w:val="center"/>
              <w:textAlignment w:val="center"/>
              <w:rPr>
                <w:rFonts w:hint="eastAsia" w:ascii="宋体" w:hAnsi="宋体" w:eastAsia="宋体" w:cs="宋体"/>
                <w:kern w:val="0"/>
                <w:sz w:val="18"/>
                <w:szCs w:val="18"/>
              </w:rPr>
            </w:pPr>
          </w:p>
        </w:tc>
        <w:tc>
          <w:tcPr>
            <w:tcW w:w="802" w:type="dxa"/>
            <w:gridSpan w:val="3"/>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2.6医疗机构使用药品质量安全监督检查</w:t>
            </w:r>
          </w:p>
        </w:tc>
        <w:tc>
          <w:tcPr>
            <w:tcW w:w="815"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080" w:type="dxa"/>
            <w:gridSpan w:val="2"/>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检查制度、检查标准、检查结果等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《政府信息公开条例》《关于全面推进政务公开工作的意见》《食品药品安全监管信息公开管理办法》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hint="eastAsia" w:asciiTheme="majorEastAsia" w:hAnsiTheme="majorEastAsia" w:eastAsiaTheme="majorEastAsia"/>
                <w:sz w:val="21"/>
                <w:szCs w:val="21"/>
                <w:lang w:eastAsia="zh-CN"/>
              </w:rPr>
            </w:pPr>
            <w:r>
              <w:rPr>
                <w:rFonts w:hint="eastAsia" w:ascii="宋体" w:hAnsi="宋体" w:eastAsia="宋体" w:cs="宋体"/>
                <w:kern w:val="0"/>
                <w:sz w:val="18"/>
                <w:szCs w:val="18"/>
                <w:lang w:eastAsia="zh-CN"/>
              </w:rPr>
              <w:t>大桥乡政府，乡市场监管所</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7" w:type="dxa"/>
            <w:gridSpan w:val="2"/>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11</w:t>
            </w:r>
          </w:p>
        </w:tc>
        <w:tc>
          <w:tcPr>
            <w:tcW w:w="780" w:type="dxa"/>
            <w:gridSpan w:val="2"/>
            <w:vMerge w:val="continue"/>
            <w:vAlign w:val="center"/>
          </w:tcPr>
          <w:p>
            <w:pPr>
              <w:widowControl/>
              <w:spacing w:line="400" w:lineRule="exact"/>
              <w:jc w:val="center"/>
              <w:textAlignment w:val="center"/>
              <w:rPr>
                <w:rFonts w:hint="eastAsia" w:ascii="宋体" w:hAnsi="宋体" w:eastAsia="宋体" w:cs="宋体"/>
                <w:kern w:val="0"/>
                <w:sz w:val="18"/>
                <w:szCs w:val="18"/>
              </w:rPr>
            </w:pPr>
          </w:p>
        </w:tc>
        <w:tc>
          <w:tcPr>
            <w:tcW w:w="802" w:type="dxa"/>
            <w:gridSpan w:val="3"/>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2.7由县级组织的医疗器械抽检</w:t>
            </w:r>
          </w:p>
        </w:tc>
        <w:tc>
          <w:tcPr>
            <w:tcW w:w="815"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080" w:type="dxa"/>
            <w:gridSpan w:val="2"/>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被抽检单位名称、抽检产品名称、标示的生产单位、标示的产品生产日期/批号/规格、检验依据、检验结果、检验机构等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《政府信息公开条例》《关于全面推进政务公开工作的意见》《食品药品安全监管信息公开管理办法》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hint="eastAsia" w:asciiTheme="majorEastAsia" w:hAnsiTheme="majorEastAsia" w:eastAsiaTheme="majorEastAsia"/>
                <w:sz w:val="21"/>
                <w:szCs w:val="21"/>
                <w:lang w:eastAsia="zh-CN"/>
              </w:rPr>
            </w:pPr>
            <w:r>
              <w:rPr>
                <w:rFonts w:hint="eastAsia" w:ascii="宋体" w:hAnsi="宋体" w:eastAsia="宋体" w:cs="宋体"/>
                <w:kern w:val="0"/>
                <w:sz w:val="18"/>
                <w:szCs w:val="18"/>
                <w:lang w:eastAsia="zh-CN"/>
              </w:rPr>
              <w:t>大桥乡政府，乡市场监管所</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7" w:type="dxa"/>
            <w:gridSpan w:val="2"/>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12</w:t>
            </w:r>
          </w:p>
        </w:tc>
        <w:tc>
          <w:tcPr>
            <w:tcW w:w="780" w:type="dxa"/>
            <w:gridSpan w:val="2"/>
            <w:vAlign w:val="center"/>
          </w:tcPr>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3.</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处</w:t>
            </w:r>
          </w:p>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罚</w:t>
            </w:r>
          </w:p>
        </w:tc>
        <w:tc>
          <w:tcPr>
            <w:tcW w:w="802" w:type="dxa"/>
            <w:gridSpan w:val="3"/>
            <w:tcBorders>
              <w:top w:val="single" w:color="auto" w:sz="4" w:space="0"/>
            </w:tcBorders>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3.1食品生产经营行政处罚</w:t>
            </w:r>
          </w:p>
        </w:tc>
        <w:tc>
          <w:tcPr>
            <w:tcW w:w="815" w:type="dxa"/>
            <w:gridSpan w:val="3"/>
            <w:vAlign w:val="center"/>
          </w:tcPr>
          <w:p>
            <w:pPr>
              <w:widowControl/>
              <w:spacing w:line="26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080" w:type="dxa"/>
            <w:gridSpan w:val="2"/>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处罚对象、案件名称、违法主要事实、处罚种类和内容、处罚依据、作出处罚决定部门、处罚时间、处罚决定书文号、处罚履行方式和期限等</w:t>
            </w:r>
          </w:p>
        </w:tc>
        <w:tc>
          <w:tcPr>
            <w:tcW w:w="2029" w:type="dxa"/>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《政府信息公开条例》《关于全面推进政务公开工作的意见》《食品药品行政处罚案件信息公开实施细则》《市场监督管理行政处罚程序暂行规定》</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hint="eastAsia" w:asciiTheme="majorEastAsia" w:hAnsiTheme="majorEastAsia" w:eastAsiaTheme="majorEastAsia"/>
                <w:sz w:val="21"/>
                <w:szCs w:val="21"/>
                <w:lang w:eastAsia="zh-CN"/>
              </w:rPr>
            </w:pPr>
            <w:r>
              <w:rPr>
                <w:rFonts w:hint="eastAsia" w:ascii="宋体" w:hAnsi="宋体" w:eastAsia="宋体" w:cs="宋体"/>
                <w:kern w:val="0"/>
                <w:sz w:val="18"/>
                <w:szCs w:val="18"/>
                <w:lang w:eastAsia="zh-CN"/>
              </w:rPr>
              <w:t>大桥乡政府，乡市场监管所</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7" w:type="dxa"/>
            <w:gridSpan w:val="2"/>
            <w:vAlign w:val="center"/>
          </w:tcPr>
          <w:p>
            <w:pPr>
              <w:widowControl/>
              <w:spacing w:line="400" w:lineRule="exact"/>
              <w:rPr>
                <w:rFonts w:ascii="宋体" w:hAnsi="宋体" w:eastAsia="宋体" w:cs="宋体"/>
                <w:kern w:val="0"/>
                <w:sz w:val="24"/>
                <w:szCs w:val="24"/>
              </w:rPr>
            </w:pPr>
          </w:p>
        </w:tc>
        <w:tc>
          <w:tcPr>
            <w:tcW w:w="751" w:type="dxa"/>
            <w:vAlign w:val="center"/>
          </w:tcPr>
          <w:p>
            <w:pPr>
              <w:widowControl/>
              <w:spacing w:line="400" w:lineRule="exact"/>
              <w:ind w:left="0" w:leftChars="0" w:right="0" w:rightChars="0" w:firstLine="0" w:firstLineChars="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r>
              <w:rPr>
                <w:rFonts w:hint="eastAsia" w:ascii="宋体" w:hAnsi="宋体" w:eastAsia="宋体" w:cs="宋体"/>
                <w:kern w:val="0"/>
                <w:sz w:val="18"/>
                <w:szCs w:val="18"/>
              </w:rPr>
              <w:t> </w:t>
            </w: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77" w:type="dxa"/>
            <w:tcBorders>
              <w:bottom w:val="single" w:color="auto" w:sz="4" w:space="0"/>
            </w:tcBorders>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13</w:t>
            </w:r>
          </w:p>
        </w:tc>
        <w:tc>
          <w:tcPr>
            <w:tcW w:w="778" w:type="dxa"/>
            <w:vMerge w:val="restart"/>
            <w:vAlign w:val="center"/>
          </w:tcPr>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3.</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处</w:t>
            </w:r>
          </w:p>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罚</w:t>
            </w:r>
          </w:p>
        </w:tc>
        <w:tc>
          <w:tcPr>
            <w:tcW w:w="787" w:type="dxa"/>
            <w:gridSpan w:val="2"/>
            <w:tcBorders>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3.2药品监管行政处罚</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067"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处罚对象、案件名称、违法主要事实、处罚种类和内容、处罚依据、作出处罚决定部门、处罚时间、处罚决定书文号、处罚履行方式和期限等</w:t>
            </w:r>
          </w:p>
        </w:tc>
        <w:tc>
          <w:tcPr>
            <w:tcW w:w="2073" w:type="dxa"/>
            <w:gridSpan w:val="2"/>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《政府信息公开条例》《关于全面推进政务公开工作的意见》《食品药品行政处罚案件信息公开实施细则》《市场监督管理行政处罚程序暂行规定》</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hint="eastAsia" w:asciiTheme="majorEastAsia" w:hAnsiTheme="majorEastAsia" w:eastAsiaTheme="majorEastAsia"/>
                <w:sz w:val="21"/>
                <w:szCs w:val="21"/>
                <w:lang w:eastAsia="zh-CN"/>
              </w:rPr>
            </w:pPr>
            <w:r>
              <w:rPr>
                <w:rFonts w:hint="eastAsia" w:ascii="宋体" w:hAnsi="宋体" w:eastAsia="宋体" w:cs="宋体"/>
                <w:kern w:val="0"/>
                <w:sz w:val="18"/>
                <w:szCs w:val="18"/>
                <w:lang w:eastAsia="zh-CN"/>
              </w:rPr>
              <w:t>大桥乡政府，乡市场监管所</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0" w:type="dxa"/>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jc w:val="center"/>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14</w:t>
            </w:r>
          </w:p>
        </w:tc>
        <w:tc>
          <w:tcPr>
            <w:tcW w:w="778" w:type="dxa"/>
            <w:vMerge w:val="continue"/>
            <w:vAlign w:val="center"/>
          </w:tcPr>
          <w:p>
            <w:pPr>
              <w:widowControl/>
              <w:spacing w:line="400" w:lineRule="exact"/>
              <w:jc w:val="center"/>
              <w:textAlignment w:val="center"/>
              <w:rPr>
                <w:rFonts w:ascii="宋体" w:hAnsi="宋体" w:eastAsia="宋体" w:cs="宋体"/>
                <w:kern w:val="0"/>
                <w:sz w:val="24"/>
                <w:szCs w:val="24"/>
              </w:rPr>
            </w:pP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3.3医疗器械监管行政处罚</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4"/>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处罚对象、案件名称、违法主要事实、处罚种类和内容、处罚依据、作出处罚决定部门、处罚时间、处罚决定书文号、处罚履行方式和期限等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《政府信息公开条例》《关于全面推进政务公开工作的意见》《食品药品行政处罚案件信息公开实施细则》《市场监督管理行政处罚程序暂行规定》</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hint="eastAsia" w:asciiTheme="majorEastAsia" w:hAnsiTheme="majorEastAsia" w:eastAsiaTheme="majorEastAsia"/>
                <w:sz w:val="21"/>
                <w:szCs w:val="21"/>
                <w:lang w:eastAsia="zh-CN"/>
              </w:rPr>
            </w:pPr>
            <w:r>
              <w:rPr>
                <w:rFonts w:hint="eastAsia" w:ascii="宋体" w:hAnsi="宋体" w:eastAsia="宋体" w:cs="宋体"/>
                <w:kern w:val="0"/>
                <w:sz w:val="18"/>
                <w:szCs w:val="18"/>
                <w:lang w:eastAsia="zh-CN"/>
              </w:rPr>
              <w:t>大桥乡政府，乡市场监管所</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0" w:type="dxa"/>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jc w:val="center"/>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15</w:t>
            </w:r>
          </w:p>
        </w:tc>
        <w:tc>
          <w:tcPr>
            <w:tcW w:w="778" w:type="dxa"/>
            <w:vMerge w:val="continue"/>
            <w:tcBorders>
              <w:bottom w:val="single" w:color="auto" w:sz="4" w:space="0"/>
            </w:tcBorders>
            <w:vAlign w:val="center"/>
          </w:tcPr>
          <w:p>
            <w:pPr>
              <w:overflowPunct w:val="0"/>
              <w:spacing w:line="240" w:lineRule="exact"/>
              <w:jc w:val="center"/>
              <w:rPr>
                <w:rFonts w:asciiTheme="majorEastAsia" w:hAnsiTheme="majorEastAsia" w:eastAsiaTheme="majorEastAsia"/>
                <w:sz w:val="21"/>
                <w:szCs w:val="21"/>
              </w:rPr>
            </w:pP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3.4化妆品监管行政处罚</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4"/>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处罚对象、案件名称、违法主要事实、处罚种类和内容、处罚依据、作出处罚决定部门、处罚时间、处罚决定书文号、处罚履行方式和期限等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《政府信息公开条例》《关于全面推进政务公开工作的意见》《食品药品行政处罚案件信息公开实施细则》《市场监督管理行政处罚程序暂行规定》</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hint="eastAsia" w:asciiTheme="majorEastAsia" w:hAnsiTheme="majorEastAsia" w:eastAsiaTheme="majorEastAsia"/>
                <w:sz w:val="21"/>
                <w:szCs w:val="21"/>
                <w:lang w:eastAsia="zh-CN"/>
              </w:rPr>
            </w:pPr>
            <w:r>
              <w:rPr>
                <w:rFonts w:hint="eastAsia" w:ascii="宋体" w:hAnsi="宋体" w:eastAsia="宋体" w:cs="宋体"/>
                <w:kern w:val="0"/>
                <w:sz w:val="18"/>
                <w:szCs w:val="18"/>
                <w:lang w:eastAsia="zh-CN"/>
              </w:rPr>
              <w:t>大桥乡政府，乡市场监管所</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0" w:type="dxa"/>
            <w:vAlign w:val="center"/>
          </w:tcPr>
          <w:p>
            <w:pPr>
              <w:overflowPunct w:val="0"/>
              <w:spacing w:line="240" w:lineRule="exact"/>
              <w:jc w:val="center"/>
              <w:rPr>
                <w:rFonts w:asciiTheme="majorEastAsia" w:hAnsiTheme="majorEastAsia" w:eastAsiaTheme="majorEastAsia"/>
                <w:sz w:val="21"/>
                <w:szCs w:val="21"/>
              </w:rPr>
            </w:pPr>
          </w:p>
        </w:tc>
        <w:tc>
          <w:tcPr>
            <w:tcW w:w="75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765" w:type="dxa"/>
            <w:vAlign w:val="center"/>
          </w:tcPr>
          <w:p>
            <w:pPr>
              <w:overflowPunct w:val="0"/>
              <w:spacing w:line="240" w:lineRule="exact"/>
              <w:jc w:val="center"/>
              <w:rPr>
                <w:rFonts w:asciiTheme="majorEastAsia" w:hAnsiTheme="majorEastAsia" w:eastAsiaTheme="majorEastAsia"/>
                <w:sz w:val="21"/>
                <w:szCs w:val="21"/>
              </w:rPr>
            </w:pPr>
          </w:p>
        </w:tc>
        <w:tc>
          <w:tcPr>
            <w:tcW w:w="468"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w:t>
            </w:r>
          </w:p>
        </w:tc>
        <w:tc>
          <w:tcPr>
            <w:tcW w:w="405" w:type="dxa"/>
            <w:vAlign w:val="center"/>
          </w:tcPr>
          <w:p>
            <w:pPr>
              <w:overflowPunct w:val="0"/>
              <w:spacing w:line="240" w:lineRule="exact"/>
              <w:jc w:val="center"/>
              <w:rPr>
                <w:rFonts w:asciiTheme="majorEastAsia" w:hAnsiTheme="majorEastAsia" w:eastAsiaTheme="maj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16</w:t>
            </w:r>
          </w:p>
        </w:tc>
        <w:tc>
          <w:tcPr>
            <w:tcW w:w="778" w:type="dxa"/>
            <w:vMerge w:val="restart"/>
            <w:tcBorders>
              <w:top w:val="single" w:color="auto" w:sz="4" w:space="0"/>
            </w:tcBorders>
            <w:vAlign w:val="center"/>
          </w:tcPr>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4.</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公</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共</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务</w:t>
            </w: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4.1食品安全消费提示警示</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4"/>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食品安全消费提示、警示信息</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信息形成或变更之日起7个工作日内</w:t>
            </w:r>
          </w:p>
        </w:tc>
        <w:tc>
          <w:tcPr>
            <w:tcW w:w="687" w:type="dxa"/>
            <w:vAlign w:val="center"/>
          </w:tcPr>
          <w:p>
            <w:pPr>
              <w:overflowPunct w:val="0"/>
              <w:spacing w:line="240" w:lineRule="exact"/>
              <w:jc w:val="left"/>
              <w:rPr>
                <w:rFonts w:hint="eastAsia" w:asciiTheme="majorEastAsia" w:hAnsiTheme="majorEastAsia" w:eastAsiaTheme="majorEastAsia"/>
                <w:sz w:val="21"/>
                <w:szCs w:val="21"/>
                <w:lang w:eastAsia="zh-CN"/>
              </w:rPr>
            </w:pPr>
            <w:r>
              <w:rPr>
                <w:rFonts w:hint="eastAsia" w:ascii="宋体" w:hAnsi="宋体" w:eastAsia="宋体" w:cs="宋体"/>
                <w:kern w:val="0"/>
                <w:sz w:val="18"/>
                <w:szCs w:val="18"/>
                <w:lang w:eastAsia="zh-CN"/>
              </w:rPr>
              <w:t>大桥乡政府，乡市场监管所</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77" w:type="dxa"/>
            <w:tcBorders>
              <w:top w:val="single" w:color="auto" w:sz="4" w:space="0"/>
            </w:tcBorders>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17</w:t>
            </w:r>
          </w:p>
        </w:tc>
        <w:tc>
          <w:tcPr>
            <w:tcW w:w="778" w:type="dxa"/>
            <w:vMerge w:val="continue"/>
            <w:vAlign w:val="center"/>
          </w:tcPr>
          <w:p>
            <w:pPr>
              <w:overflowPunct w:val="0"/>
              <w:spacing w:line="240" w:lineRule="exact"/>
              <w:rPr>
                <w:rFonts w:asciiTheme="majorEastAsia" w:hAnsiTheme="majorEastAsia" w:eastAsiaTheme="majorEastAsia"/>
                <w:sz w:val="21"/>
                <w:szCs w:val="21"/>
              </w:rPr>
            </w:pPr>
          </w:p>
        </w:tc>
        <w:tc>
          <w:tcPr>
            <w:tcW w:w="787" w:type="dxa"/>
            <w:gridSpan w:val="2"/>
            <w:tcBorders>
              <w:top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4.2食品安全应急处置</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4"/>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应急组织机构及职责、应急保障、监测预警、应急响应、热点问题落实情况等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hint="eastAsia" w:asciiTheme="majorEastAsia" w:hAnsiTheme="majorEastAsia" w:eastAsiaTheme="majorEastAsia"/>
                <w:sz w:val="21"/>
                <w:szCs w:val="21"/>
                <w:lang w:eastAsia="zh-CN"/>
              </w:rPr>
            </w:pPr>
            <w:r>
              <w:rPr>
                <w:rFonts w:hint="eastAsia" w:ascii="宋体" w:hAnsi="宋体" w:eastAsia="宋体" w:cs="宋体"/>
                <w:kern w:val="0"/>
                <w:sz w:val="18"/>
                <w:szCs w:val="18"/>
                <w:lang w:eastAsia="zh-CN"/>
              </w:rPr>
              <w:t>大桥乡政府，乡市场监管所</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bottom w:val="single" w:color="auto" w:sz="4" w:space="0"/>
            </w:tcBorders>
            <w:vAlign w:val="center"/>
          </w:tcPr>
          <w:p>
            <w:pPr>
              <w:overflowPunct w:val="0"/>
              <w:spacing w:line="24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18</w:t>
            </w:r>
          </w:p>
        </w:tc>
        <w:tc>
          <w:tcPr>
            <w:tcW w:w="778" w:type="dxa"/>
            <w:vMerge w:val="continue"/>
            <w:vAlign w:val="center"/>
          </w:tcPr>
          <w:p>
            <w:pPr>
              <w:overflowPunct w:val="0"/>
              <w:spacing w:line="240" w:lineRule="exact"/>
              <w:jc w:val="center"/>
              <w:rPr>
                <w:rFonts w:asciiTheme="majorEastAsia" w:hAnsiTheme="majorEastAsia" w:eastAsiaTheme="majorEastAsia"/>
                <w:sz w:val="21"/>
                <w:szCs w:val="21"/>
              </w:rPr>
            </w:pPr>
          </w:p>
        </w:tc>
        <w:tc>
          <w:tcPr>
            <w:tcW w:w="787" w:type="dxa"/>
            <w:gridSpan w:val="2"/>
            <w:tcBorders>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4.3食品药品投诉举报</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4"/>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食品药品投诉举报管理制度和政策、受理投诉举报的途径等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《政府信息公开条例》《关于全面推进政务公开工作的意见》《食品药品投诉举报管理办法》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hint="eastAsia" w:asciiTheme="majorEastAsia" w:hAnsiTheme="majorEastAsia" w:eastAsiaTheme="majorEastAsia"/>
                <w:sz w:val="21"/>
                <w:szCs w:val="21"/>
                <w:lang w:eastAsia="zh-CN"/>
              </w:rPr>
            </w:pPr>
            <w:r>
              <w:rPr>
                <w:rFonts w:hint="eastAsia" w:ascii="宋体" w:hAnsi="宋体" w:eastAsia="宋体" w:cs="宋体"/>
                <w:kern w:val="0"/>
                <w:sz w:val="18"/>
                <w:szCs w:val="18"/>
                <w:lang w:eastAsia="zh-CN"/>
              </w:rPr>
              <w:t>大桥乡政府，乡市场监管所</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19</w:t>
            </w:r>
          </w:p>
        </w:tc>
        <w:tc>
          <w:tcPr>
            <w:tcW w:w="778" w:type="dxa"/>
            <w:vMerge w:val="continue"/>
            <w:tcBorders>
              <w:bottom w:val="single" w:color="auto" w:sz="4" w:space="0"/>
            </w:tcBorders>
            <w:vAlign w:val="center"/>
          </w:tcPr>
          <w:p>
            <w:pPr>
              <w:widowControl/>
              <w:spacing w:line="400" w:lineRule="exact"/>
              <w:jc w:val="center"/>
              <w:textAlignment w:val="center"/>
              <w:rPr>
                <w:rFonts w:hint="eastAsia" w:ascii="宋体" w:hAnsi="宋体" w:eastAsia="宋体" w:cs="宋体"/>
                <w:kern w:val="0"/>
                <w:sz w:val="18"/>
                <w:szCs w:val="18"/>
              </w:rPr>
            </w:pP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4.4食品用药安全宣传活动</w:t>
            </w:r>
          </w:p>
        </w:tc>
        <w:tc>
          <w:tcPr>
            <w:tcW w:w="80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食品安全周、安全用药月、化妆品科普宣传周等</w:t>
            </w:r>
          </w:p>
        </w:tc>
        <w:tc>
          <w:tcPr>
            <w:tcW w:w="1111" w:type="dxa"/>
            <w:gridSpan w:val="4"/>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活动时间、活动地点、活动形式、活动主题和内容等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《政府信息公开条例》《关于全面推进政务公开工作的意见》《“十三五”国家药品安全规划》</w:t>
            </w:r>
          </w:p>
        </w:tc>
        <w:tc>
          <w:tcPr>
            <w:tcW w:w="631" w:type="dxa"/>
            <w:vAlign w:val="center"/>
          </w:tcPr>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信息形成或变更之日起</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7个</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工作日内</w:t>
            </w:r>
          </w:p>
        </w:tc>
        <w:tc>
          <w:tcPr>
            <w:tcW w:w="687" w:type="dxa"/>
            <w:vAlign w:val="center"/>
          </w:tcPr>
          <w:p>
            <w:pPr>
              <w:overflowPunct w:val="0"/>
              <w:spacing w:line="240" w:lineRule="exact"/>
              <w:jc w:val="left"/>
              <w:rPr>
                <w:rFonts w:hint="eastAsia" w:asciiTheme="majorEastAsia" w:hAnsiTheme="majorEastAsia" w:eastAsiaTheme="majorEastAsia"/>
                <w:sz w:val="21"/>
                <w:szCs w:val="21"/>
                <w:lang w:eastAsia="zh-CN"/>
              </w:rPr>
            </w:pPr>
            <w:r>
              <w:rPr>
                <w:rFonts w:hint="eastAsia" w:ascii="宋体" w:hAnsi="宋体" w:eastAsia="宋体" w:cs="宋体"/>
                <w:kern w:val="0"/>
                <w:sz w:val="18"/>
                <w:szCs w:val="18"/>
                <w:lang w:eastAsia="zh-CN"/>
              </w:rPr>
              <w:t>大桥乡政府，乡市场监管所</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2" w:name="_Toc31433"/>
      <w:r>
        <w:rPr>
          <w:rFonts w:hint="eastAsia" w:ascii="方正小标宋简体" w:eastAsia="方正小标宋简体"/>
          <w:color w:val="000000"/>
          <w:sz w:val="40"/>
          <w:szCs w:val="32"/>
          <w:lang w:val="en-US" w:eastAsia="zh-CN"/>
        </w:rPr>
        <w:t>大桥乡就业领域基层政务公开目录</w:t>
      </w:r>
      <w:bookmarkEnd w:id="12"/>
    </w:p>
    <w:tbl>
      <w:tblPr>
        <w:tblStyle w:val="7"/>
        <w:tblW w:w="13921" w:type="dxa"/>
        <w:tblInd w:w="0" w:type="dxa"/>
        <w:shd w:val="clear" w:color="auto" w:fill="auto"/>
        <w:tblLayout w:type="fixed"/>
        <w:tblCellMar>
          <w:top w:w="0" w:type="dxa"/>
          <w:left w:w="0" w:type="dxa"/>
          <w:bottom w:w="0" w:type="dxa"/>
          <w:right w:w="0" w:type="dxa"/>
        </w:tblCellMar>
      </w:tblPr>
      <w:tblGrid>
        <w:gridCol w:w="645"/>
        <w:gridCol w:w="620"/>
        <w:gridCol w:w="690"/>
        <w:gridCol w:w="720"/>
        <w:gridCol w:w="990"/>
        <w:gridCol w:w="2710"/>
        <w:gridCol w:w="1010"/>
        <w:gridCol w:w="770"/>
        <w:gridCol w:w="1895"/>
        <w:gridCol w:w="660"/>
        <w:gridCol w:w="660"/>
        <w:gridCol w:w="660"/>
        <w:gridCol w:w="645"/>
        <w:gridCol w:w="615"/>
        <w:gridCol w:w="631"/>
      </w:tblGrid>
      <w:tr>
        <w:tblPrEx>
          <w:tblCellMar>
            <w:top w:w="0" w:type="dxa"/>
            <w:left w:w="0" w:type="dxa"/>
            <w:bottom w:w="0" w:type="dxa"/>
            <w:right w:w="0" w:type="dxa"/>
          </w:tblCellMar>
        </w:tblPrEx>
        <w:trPr>
          <w:trHeight w:val="665" w:hRule="atLeast"/>
          <w:tblHead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20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公开事项</w:t>
            </w:r>
          </w:p>
        </w:tc>
        <w:tc>
          <w:tcPr>
            <w:tcW w:w="9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公开内容（要素）</w:t>
            </w:r>
          </w:p>
        </w:tc>
        <w:tc>
          <w:tcPr>
            <w:tcW w:w="27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公开依据</w:t>
            </w:r>
          </w:p>
        </w:tc>
        <w:tc>
          <w:tcPr>
            <w:tcW w:w="10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公开时限</w:t>
            </w:r>
          </w:p>
        </w:tc>
        <w:tc>
          <w:tcPr>
            <w:tcW w:w="7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公开主体</w:t>
            </w:r>
          </w:p>
        </w:tc>
        <w:tc>
          <w:tcPr>
            <w:tcW w:w="189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公开渠道和载体</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center" w:pos="3050"/>
                <w:tab w:val="left" w:pos="4125"/>
              </w:tabs>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公开对象</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公开方式</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公开层级</w:t>
            </w:r>
          </w:p>
        </w:tc>
      </w:tr>
      <w:tr>
        <w:tblPrEx>
          <w:shd w:val="clear" w:color="auto" w:fill="auto"/>
          <w:tblCellMar>
            <w:top w:w="0" w:type="dxa"/>
            <w:left w:w="0" w:type="dxa"/>
            <w:bottom w:w="0" w:type="dxa"/>
            <w:right w:w="0" w:type="dxa"/>
          </w:tblCellMar>
        </w:tblPrEx>
        <w:trPr>
          <w:trHeight w:val="795" w:hRule="atLeast"/>
          <w:tblHead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一级事项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二级事项</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三级事项</w:t>
            </w:r>
          </w:p>
        </w:tc>
        <w:tc>
          <w:tcPr>
            <w:tcW w:w="9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27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10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7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18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全社会</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特定群体</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主动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依申请</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县级</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乡级</w:t>
            </w:r>
          </w:p>
        </w:tc>
      </w:tr>
      <w:tr>
        <w:tblPrEx>
          <w:shd w:val="clear" w:color="auto" w:fill="auto"/>
          <w:tblCellMar>
            <w:top w:w="0" w:type="dxa"/>
            <w:left w:w="0" w:type="dxa"/>
            <w:bottom w:w="0" w:type="dxa"/>
            <w:right w:w="0" w:type="dxa"/>
          </w:tblCellMar>
        </w:tblPrEx>
        <w:trPr>
          <w:trHeight w:val="24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1.就业信息服务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1.1就业政策法规咨询</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1.就业创业政策项目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3.政策申请条件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4.政策申请材料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26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1.2岗位信息发布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1.招聘单位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2.岗位要求</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3.福利待遇</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4.招聘流程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5.应聘方式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35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1.3求职信息登记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17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1.4市场工资指导价位信息发布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1.市场工资指导价位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2.相关说明材料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7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1.5职业培训信息发布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1.培训项目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3.培训内容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4.培训课时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5.授课地点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7.报名材料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8.报名地点（方式）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26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2.职业介绍、职业指导和创业开业指导</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2.1职业介绍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23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2.2职业指导</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26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2.3创业开业指导</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3.公共就业服务专项活动</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3.1公共就业服务专项活动</w:t>
            </w:r>
          </w:p>
        </w:tc>
        <w:tc>
          <w:tcPr>
            <w:tcW w:w="7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1.活动通知</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2.活动时间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3.参与方式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4.相关材料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5.活动地址</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8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10</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6.对就业困难人员（含建档立卡贫困劳动力）实施就业援助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6.1就业困难人员认定</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11</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6.2就业困难人员社会保险补贴申领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12</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6.对就业困难人员（含建档立卡贫困劳动力）实施就业援助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6.3公益性岗位补贴申领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8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13</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6.5吸纳贫困劳动力就业奖补申领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3.奖补标准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0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8.基本公共就业创业政府购买服务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8.1政府向社会购买基本公共就业创业服务成果</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2.购买项目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3.购买内容及评价标准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4.购买主体</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5.承接主体条件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6.购买方式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8.购买流程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9.受理地点（方式）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10.受理结果告知方式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11.咨询电话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3" w:name="_Toc18289"/>
      <w:r>
        <w:rPr>
          <w:rFonts w:hint="eastAsia" w:ascii="方正小标宋简体" w:eastAsia="方正小标宋简体"/>
          <w:color w:val="000000"/>
          <w:sz w:val="40"/>
          <w:szCs w:val="32"/>
          <w:lang w:val="en-US" w:eastAsia="zh-CN"/>
        </w:rPr>
        <w:t>大桥乡社会保险领域基层政务公开目录</w:t>
      </w:r>
      <w:bookmarkEnd w:id="13"/>
    </w:p>
    <w:tbl>
      <w:tblPr>
        <w:tblStyle w:val="7"/>
        <w:tblW w:w="13985" w:type="dxa"/>
        <w:tblInd w:w="0" w:type="dxa"/>
        <w:shd w:val="clear" w:color="auto" w:fill="auto"/>
        <w:tblLayout w:type="autofit"/>
        <w:tblCellMar>
          <w:top w:w="0" w:type="dxa"/>
          <w:left w:w="0" w:type="dxa"/>
          <w:bottom w:w="0" w:type="dxa"/>
          <w:right w:w="0" w:type="dxa"/>
        </w:tblCellMar>
      </w:tblPr>
      <w:tblGrid>
        <w:gridCol w:w="539"/>
        <w:gridCol w:w="813"/>
        <w:gridCol w:w="810"/>
        <w:gridCol w:w="855"/>
        <w:gridCol w:w="1203"/>
        <w:gridCol w:w="2505"/>
        <w:gridCol w:w="975"/>
        <w:gridCol w:w="615"/>
        <w:gridCol w:w="1590"/>
        <w:gridCol w:w="690"/>
        <w:gridCol w:w="690"/>
        <w:gridCol w:w="675"/>
        <w:gridCol w:w="675"/>
        <w:gridCol w:w="675"/>
        <w:gridCol w:w="675"/>
      </w:tblGrid>
      <w:tr>
        <w:tblPrEx>
          <w:tblCellMar>
            <w:top w:w="0" w:type="dxa"/>
            <w:left w:w="0" w:type="dxa"/>
            <w:bottom w:w="0" w:type="dxa"/>
            <w:right w:w="0" w:type="dxa"/>
          </w:tblCellMar>
        </w:tblPrEx>
        <w:trPr>
          <w:trHeight w:val="559" w:hRule="atLeast"/>
          <w:tblHeader/>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247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公开事项</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公开内容（要素）</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时限</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主体</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公开渠道和载体</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公开对象</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公开方式</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公开层级</w:t>
            </w:r>
          </w:p>
        </w:tc>
      </w:tr>
      <w:tr>
        <w:tblPrEx>
          <w:tblCellMar>
            <w:top w:w="0" w:type="dxa"/>
            <w:left w:w="0" w:type="dxa"/>
            <w:bottom w:w="0" w:type="dxa"/>
            <w:right w:w="0" w:type="dxa"/>
          </w:tblCellMar>
        </w:tblPrEx>
        <w:trPr>
          <w:trHeight w:val="762" w:hRule="atLeast"/>
          <w:tblHeader/>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一级事项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二级事项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三级事项</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全社会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特定群体</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主动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依申请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乡级</w:t>
            </w:r>
          </w:p>
        </w:tc>
      </w:tr>
      <w:tr>
        <w:tblPrEx>
          <w:tblCellMar>
            <w:top w:w="0" w:type="dxa"/>
            <w:left w:w="0" w:type="dxa"/>
            <w:bottom w:w="0" w:type="dxa"/>
            <w:right w:w="0" w:type="dxa"/>
          </w:tblCellMar>
        </w:tblPrEx>
        <w:trPr>
          <w:trHeight w:val="44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1.社会保险登记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1.1机关事业单位社会保险登记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3.《国务院关于机关事业单位工作人员养老保险制度改革的决定》（国发﹝2015﹞2号）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2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1.2工程建设项目办理工伤保险参保登记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1.3参保单位注销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1.社会保险登记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1.4职工参保登记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1.5城乡居民养老保险参保登记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1.6企业社会保险登记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2.社会保险参保信息维护</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2.1单位（项目）基本信息变更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2.2个人基本信息变更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2.3养老保险待遇发放账户维护申请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2.社会保险参保信息维护</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2.4工伤保险待遇发放账户维护申请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2.5失业保险待遇发放账户维护申请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3.1缴费人员增减申报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3.2社会保险缴费申报与变更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3.3社会保险费延缴申请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3.4社会保险费欠费补缴申报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3.5社会保险断缴补缴申报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4.社会保险参保缴费记录查询</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4.1单位参保证明查询打印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4.2个人权益记录查询打印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5.1职工正常退休(职)申请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5.2城乡居民养老保险待遇申领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5.3暂停养老保险待遇申请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4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5.4恢复养老保险待遇申请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5.5个人账户一次性待遇申领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7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5.6丧葬补助金、抚恤金申领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7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5.7居民养老保险注销登记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5.8城镇职工基本养老保险关系转移接续申请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3.《国务院办公厅关于转发人力资源社会保障部财政部城镇企业职工基本养老保险关系转移接续暂行办法的通知》（国办发﹝2009﹞66号）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8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5.9机关事业单位养老保险关系转移接续申请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3.《人力资源社会保障部财政部关于机关事业单位基本养老保险关系和职业年金转移接续有关问题的通知》（人社部规﹝2017﹞1号）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28</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5.10城乡居民基本养老保险关系转移接续申请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34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5.11机关事业单位基本养老保险与城镇企业职工基本养老保险互转申请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3.《人力资源社会保障部财政部关于机关事业单位基本养老保险关系和职业年金转移接续有关问题的通知》（人社部规﹝2017﹞1号）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5.12城镇职工基本养老保险与城乡居民基本养老保险制度衔接申请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3.《人力资源社会保障部财政部关于印发＜城乡养老保险制度衔接暂行办法＞的通知》（人社部发﹝2014﹞17号）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3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5.13军地养老保险关系转移接续申请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3.《人力资源社会保障部财政部总参谋部总政治部总后勤部关于军人退役基本养老保险关系转移接续有关问题的通知》（后财﹝2015﹞1726号）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0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5.14多重养老保险关系个人账户退费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3.《人力资源和社会保障部＜关于贯彻落实国务院办公厅转发城镇企业职工基本养老保险关系转移接续暂行办法的通知》（人社部发﹝2009﹞187号）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6.1工伤事故备案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6.2用人单位办理工伤登记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6.3变更工伤登记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6.4协议医疗机构的确认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6.5协议康复机构的确认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6.6辅助器具配置协议机构的确认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6.7异地居住就医申请确认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6.8旧伤复发申请确认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6.9转诊转院申请确认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6.10工伤康复申请确认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6.11工伤康复治疗期延长申请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6.12辅助器具配置或更换申请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6.13辅助器具异地配置申请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6.14停工留薪期确认和延长确认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6.15工伤医疗（康复）费用申报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6.16住院伙食补助费申领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6.17统筹地区以外交通、食宿费申领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6.18一次性工伤医疗补助金申请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6.19辅助器具配置（更换）费用申报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6.20伤残待遇申领（一次性伤残补助金、伤残津贴和生活护理费）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6.21一次性工亡补助金（含生活困难，预支50%确认）、丧葬补助金申领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6.22供养亲属抚恤金申领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6.23工伤保险待遇变更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7.1失业保险金申领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7.2丧葬补助金和抚恤金申领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72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7.3职业培训补贴申领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59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7.5农民合同制工人一次性生活补助申领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60</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7.6代缴基本医疗保险费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61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7.8失业保险关系转移接续</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7.8.1参保单位失业保险关系整建制跨统筹地区迁移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62</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7.8失业保险关系转移接续</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7.8.2参保职工失业保险关系跨统筹地区迁移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7.8.3领取失业保险金人员跨统筹地区迁移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63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7.9稳岗补贴申领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64</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7.10技能提升补贴申领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大桥乡政府，人力资源和社会保障所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7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65</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9.1社会保障卡申领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66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9.2社会保障卡启用（含社会保障卡银行账户激活）</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67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9.3社会保障卡应用状态查询</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68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9.4社会保障卡信息变更（非关键信息）</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69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9.5社会保障卡密码修改与重置</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70</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9.6社会保障卡挂失与解挂</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71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9.7社会保障卡补换、换领、换发</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9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72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9.8社会保障卡注销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大桥乡政府，人力资源和社会保障所（或社会保障卡管理部门）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4" w:name="_Toc28092"/>
      <w:r>
        <w:rPr>
          <w:rFonts w:hint="eastAsia" w:ascii="方正小标宋简体" w:eastAsia="方正小标宋简体"/>
          <w:color w:val="000000"/>
          <w:sz w:val="40"/>
          <w:szCs w:val="32"/>
          <w:lang w:val="en-US" w:eastAsia="zh-CN"/>
        </w:rPr>
        <w:t>大桥乡涉农补贴领域基层政务公开标准目录</w:t>
      </w:r>
      <w:bookmarkEnd w:id="14"/>
    </w:p>
    <w:tbl>
      <w:tblPr>
        <w:tblStyle w:val="7"/>
        <w:tblW w:w="13835" w:type="dxa"/>
        <w:tblInd w:w="6" w:type="dxa"/>
        <w:tblLayout w:type="fixed"/>
        <w:tblCellMar>
          <w:top w:w="0" w:type="dxa"/>
          <w:left w:w="0" w:type="dxa"/>
          <w:bottom w:w="0" w:type="dxa"/>
          <w:right w:w="0" w:type="dxa"/>
        </w:tblCellMar>
      </w:tblPr>
      <w:tblGrid>
        <w:gridCol w:w="480"/>
        <w:gridCol w:w="740"/>
        <w:gridCol w:w="700"/>
        <w:gridCol w:w="2191"/>
        <w:gridCol w:w="2268"/>
        <w:gridCol w:w="684"/>
        <w:gridCol w:w="450"/>
        <w:gridCol w:w="567"/>
        <w:gridCol w:w="39"/>
        <w:gridCol w:w="1068"/>
        <w:gridCol w:w="2029"/>
        <w:gridCol w:w="436"/>
        <w:gridCol w:w="433"/>
        <w:gridCol w:w="417"/>
        <w:gridCol w:w="416"/>
        <w:gridCol w:w="467"/>
        <w:gridCol w:w="450"/>
      </w:tblGrid>
      <w:tr>
        <w:tblPrEx>
          <w:tblCellMar>
            <w:top w:w="0" w:type="dxa"/>
            <w:left w:w="0" w:type="dxa"/>
            <w:bottom w:w="0" w:type="dxa"/>
            <w:right w:w="0" w:type="dxa"/>
          </w:tblCellMar>
        </w:tblPrEx>
        <w:trPr>
          <w:cantSplit/>
          <w:trHeight w:val="567" w:hRule="atLeast"/>
          <w:tblHeader/>
        </w:trPr>
        <w:tc>
          <w:tcPr>
            <w:tcW w:w="48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序号</w:t>
            </w:r>
          </w:p>
        </w:tc>
        <w:tc>
          <w:tcPr>
            <w:tcW w:w="14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公开事项</w:t>
            </w:r>
          </w:p>
        </w:tc>
        <w:tc>
          <w:tcPr>
            <w:tcW w:w="219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公开内容</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(要素)</w:t>
            </w:r>
          </w:p>
        </w:tc>
        <w:tc>
          <w:tcPr>
            <w:tcW w:w="295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公开依据</w:t>
            </w:r>
          </w:p>
        </w:tc>
        <w:tc>
          <w:tcPr>
            <w:tcW w:w="105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公开时限</w:t>
            </w:r>
          </w:p>
        </w:tc>
        <w:tc>
          <w:tcPr>
            <w:tcW w:w="10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主体</w:t>
            </w:r>
          </w:p>
        </w:tc>
        <w:tc>
          <w:tcPr>
            <w:tcW w:w="20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公开渠道和载体</w:t>
            </w:r>
          </w:p>
        </w:tc>
        <w:tc>
          <w:tcPr>
            <w:tcW w:w="86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公开对象</w:t>
            </w:r>
          </w:p>
        </w:tc>
        <w:tc>
          <w:tcPr>
            <w:tcW w:w="83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公开方式</w:t>
            </w:r>
          </w:p>
        </w:tc>
        <w:tc>
          <w:tcPr>
            <w:tcW w:w="91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公开层级</w:t>
            </w:r>
          </w:p>
        </w:tc>
      </w:tr>
      <w:tr>
        <w:tblPrEx>
          <w:tblCellMar>
            <w:top w:w="0" w:type="dxa"/>
            <w:left w:w="0" w:type="dxa"/>
            <w:bottom w:w="0" w:type="dxa"/>
            <w:right w:w="0" w:type="dxa"/>
          </w:tblCellMar>
        </w:tblPrEx>
        <w:trPr>
          <w:cantSplit/>
          <w:trHeight w:val="912" w:hRule="atLeast"/>
          <w:tblHeader/>
        </w:trPr>
        <w:tc>
          <w:tcPr>
            <w:tcW w:w="4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74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一级事项</w:t>
            </w:r>
          </w:p>
        </w:tc>
        <w:tc>
          <w:tcPr>
            <w:tcW w:w="70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二级事项</w:t>
            </w:r>
          </w:p>
        </w:tc>
        <w:tc>
          <w:tcPr>
            <w:tcW w:w="219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295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5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436"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全</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社会</w:t>
            </w:r>
          </w:p>
        </w:tc>
        <w:tc>
          <w:tcPr>
            <w:tcW w:w="433"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特定</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群体</w:t>
            </w:r>
          </w:p>
        </w:tc>
        <w:tc>
          <w:tcPr>
            <w:tcW w:w="417"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主动</w:t>
            </w:r>
          </w:p>
        </w:tc>
        <w:tc>
          <w:tcPr>
            <w:tcW w:w="416"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依申请</w:t>
            </w:r>
          </w:p>
        </w:tc>
        <w:tc>
          <w:tcPr>
            <w:tcW w:w="467"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县级</w:t>
            </w:r>
          </w:p>
        </w:tc>
        <w:tc>
          <w:tcPr>
            <w:tcW w:w="45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乡级</w:t>
            </w:r>
          </w:p>
        </w:tc>
      </w:tr>
      <w:tr>
        <w:tblPrEx>
          <w:tblCellMar>
            <w:top w:w="0" w:type="dxa"/>
            <w:left w:w="0" w:type="dxa"/>
            <w:bottom w:w="0" w:type="dxa"/>
            <w:right w:w="0" w:type="dxa"/>
          </w:tblCellMar>
        </w:tblPrEx>
        <w:trPr>
          <w:cantSplit/>
          <w:trHeight w:val="90" w:hRule="atLeast"/>
        </w:trPr>
        <w:tc>
          <w:tcPr>
            <w:tcW w:w="48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74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农业生产发展资金</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eastAsia="zh-CN"/>
              </w:rPr>
              <w:t>耕地地力保护</w:t>
            </w:r>
            <w:r>
              <w:rPr>
                <w:rFonts w:hint="eastAsia" w:asciiTheme="minorEastAsia" w:hAnsiTheme="minorEastAsia" w:eastAsiaTheme="minorEastAsia" w:cstheme="minorEastAsia"/>
                <w:color w:val="000000"/>
                <w:kern w:val="0"/>
                <w:sz w:val="24"/>
                <w:szCs w:val="24"/>
              </w:rPr>
              <w:t>补贴</w:t>
            </w:r>
          </w:p>
        </w:tc>
        <w:tc>
          <w:tcPr>
            <w:tcW w:w="21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政策依据；</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eastAsia="zh-CN"/>
              </w:rPr>
              <w:t>方案内容</w:t>
            </w:r>
            <w:r>
              <w:rPr>
                <w:rFonts w:hint="eastAsia" w:asciiTheme="minorEastAsia" w:hAnsiTheme="minorEastAsia" w:eastAsiaTheme="minorEastAsia" w:cstheme="minorEastAsia"/>
                <w:color w:val="000000"/>
                <w:kern w:val="0"/>
                <w:sz w:val="24"/>
                <w:szCs w:val="24"/>
              </w:rPr>
              <w:t>：包括补贴对象、补贴</w:t>
            </w:r>
            <w:r>
              <w:rPr>
                <w:rFonts w:hint="eastAsia" w:asciiTheme="minorEastAsia" w:hAnsiTheme="minorEastAsia" w:eastAsiaTheme="minorEastAsia" w:cstheme="minorEastAsia"/>
                <w:color w:val="000000"/>
                <w:kern w:val="0"/>
                <w:sz w:val="24"/>
                <w:szCs w:val="24"/>
                <w:lang w:eastAsia="zh-CN"/>
              </w:rPr>
              <w:t>面积界定和核实</w:t>
            </w:r>
            <w:r>
              <w:rPr>
                <w:rFonts w:hint="eastAsia" w:asciiTheme="minorEastAsia" w:hAnsiTheme="minorEastAsia" w:eastAsiaTheme="minorEastAsia" w:cstheme="minorEastAsia"/>
                <w:color w:val="000000"/>
                <w:kern w:val="0"/>
                <w:sz w:val="24"/>
                <w:szCs w:val="24"/>
              </w:rPr>
              <w:t>、补贴标准、</w:t>
            </w:r>
            <w:r>
              <w:rPr>
                <w:rFonts w:hint="eastAsia" w:asciiTheme="minorEastAsia" w:hAnsiTheme="minorEastAsia" w:eastAsiaTheme="minorEastAsia" w:cstheme="minorEastAsia"/>
                <w:color w:val="000000"/>
                <w:kern w:val="0"/>
                <w:sz w:val="24"/>
                <w:szCs w:val="24"/>
                <w:lang w:eastAsia="zh-CN"/>
              </w:rPr>
              <w:t>补贴资金管理</w:t>
            </w:r>
            <w:r>
              <w:rPr>
                <w:rFonts w:hint="eastAsia" w:asciiTheme="minorEastAsia" w:hAnsiTheme="minorEastAsia" w:eastAsiaTheme="minorEastAsia" w:cstheme="minorEastAsia"/>
                <w:color w:val="000000"/>
                <w:kern w:val="0"/>
                <w:sz w:val="24"/>
                <w:szCs w:val="24"/>
              </w:rPr>
              <w:t>、</w:t>
            </w:r>
            <w:r>
              <w:rPr>
                <w:rFonts w:hint="eastAsia" w:asciiTheme="minorEastAsia" w:hAnsiTheme="minorEastAsia" w:eastAsiaTheme="minorEastAsia" w:cstheme="minorEastAsia"/>
                <w:color w:val="000000"/>
                <w:kern w:val="0"/>
                <w:sz w:val="24"/>
                <w:szCs w:val="24"/>
                <w:lang w:eastAsia="zh-CN"/>
              </w:rPr>
              <w:t>补贴兑付时限。</w:t>
            </w:r>
            <w:r>
              <w:rPr>
                <w:rFonts w:hint="eastAsia" w:asciiTheme="minorEastAsia" w:hAnsiTheme="minorEastAsia" w:eastAsiaTheme="minorEastAsia" w:cstheme="minorEastAsia"/>
                <w:color w:val="000000"/>
                <w:kern w:val="0"/>
                <w:sz w:val="24"/>
                <w:szCs w:val="24"/>
              </w:rPr>
              <w:br w:type="textWrapping"/>
            </w:r>
          </w:p>
        </w:tc>
        <w:tc>
          <w:tcPr>
            <w:tcW w:w="2952" w:type="dxa"/>
            <w:gridSpan w:val="2"/>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《河南省</w:t>
            </w:r>
            <w:r>
              <w:rPr>
                <w:rFonts w:hint="eastAsia" w:asciiTheme="minorEastAsia" w:hAnsiTheme="minorEastAsia" w:eastAsiaTheme="minorEastAsia" w:cstheme="minorEastAsia"/>
                <w:color w:val="000000"/>
                <w:kern w:val="0"/>
                <w:sz w:val="18"/>
                <w:szCs w:val="18"/>
                <w:lang w:eastAsia="zh-CN"/>
              </w:rPr>
              <w:t>农业农村厅河南省财政厅关于下达</w:t>
            </w:r>
            <w:r>
              <w:rPr>
                <w:rFonts w:hint="eastAsia" w:asciiTheme="minorEastAsia" w:hAnsiTheme="minorEastAsia" w:eastAsiaTheme="minorEastAsia" w:cstheme="minorEastAsia"/>
                <w:color w:val="000000"/>
                <w:kern w:val="0"/>
                <w:sz w:val="18"/>
                <w:szCs w:val="18"/>
                <w:lang w:val="en-US" w:eastAsia="zh-CN"/>
              </w:rPr>
              <w:t>2020年中央财政农业相关转移支付部分政策任务清单的通知</w:t>
            </w:r>
            <w:r>
              <w:rPr>
                <w:rFonts w:hint="eastAsia" w:asciiTheme="minorEastAsia" w:hAnsiTheme="minorEastAsia" w:eastAsiaTheme="minorEastAsia" w:cstheme="minorEastAsia"/>
                <w:color w:val="000000"/>
                <w:kern w:val="0"/>
                <w:sz w:val="18"/>
                <w:szCs w:val="18"/>
              </w:rPr>
              <w:t>》（豫农文〔20</w:t>
            </w:r>
            <w:r>
              <w:rPr>
                <w:rFonts w:hint="eastAsia" w:asciiTheme="minorEastAsia" w:hAnsiTheme="minorEastAsia" w:eastAsiaTheme="minorEastAsia" w:cstheme="minorEastAsia"/>
                <w:color w:val="000000"/>
                <w:kern w:val="0"/>
                <w:sz w:val="18"/>
                <w:szCs w:val="18"/>
                <w:lang w:val="en-US" w:eastAsia="zh-CN"/>
              </w:rPr>
              <w:t>20</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86</w:t>
            </w:r>
            <w:r>
              <w:rPr>
                <w:rFonts w:hint="eastAsia" w:asciiTheme="minorEastAsia" w:hAnsiTheme="minorEastAsia" w:eastAsiaTheme="minorEastAsia" w:cstheme="minorEastAsia"/>
                <w:color w:val="000000"/>
                <w:kern w:val="0"/>
                <w:sz w:val="18"/>
                <w:szCs w:val="18"/>
              </w:rPr>
              <w:t>号）、</w:t>
            </w:r>
            <w:r>
              <w:rPr>
                <w:rFonts w:hint="eastAsia" w:asciiTheme="minorEastAsia" w:hAnsiTheme="minorEastAsia" w:eastAsiaTheme="minorEastAsia" w:cstheme="minorEastAsia"/>
                <w:color w:val="000000"/>
                <w:kern w:val="0"/>
                <w:sz w:val="18"/>
                <w:szCs w:val="18"/>
                <w:lang w:val="en-US" w:eastAsia="zh-CN"/>
              </w:rPr>
              <w:t>《南阳市财政局南阳市农业局关于提前下达2020年中央财政农业生产发展资金（耕地地力保护补贴农机购置补贴）预算指标的通知》（宛财预〔2019〕166号）文件、《南阳市财政局南阳市农业农村局关于下达2020年第二批耕地地力保护补贴资金的通知》（宛财预〔2020〕323号）、《内乡县农业农村局内乡县财政局关于转发河南省2019年耕地地力保护补贴工作实施方案》（内农〔2020〕32号）</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p>
        </w:tc>
        <w:tc>
          <w:tcPr>
            <w:tcW w:w="105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自政府信息形成或者变更之日起20个工作日内。法律、法规对政府信息公开的期限另有规定的，从其规定</w:t>
            </w:r>
            <w:r>
              <w:rPr>
                <w:rFonts w:hint="eastAsia" w:asciiTheme="minorEastAsia" w:hAnsiTheme="minorEastAsia" w:eastAsiaTheme="minorEastAsia" w:cstheme="minorEastAsia"/>
                <w:color w:val="000000"/>
                <w:kern w:val="0"/>
                <w:sz w:val="24"/>
                <w:szCs w:val="24"/>
                <w:lang w:eastAsia="zh-CN"/>
              </w:rPr>
              <w:t>。</w:t>
            </w:r>
          </w:p>
        </w:tc>
        <w:tc>
          <w:tcPr>
            <w:tcW w:w="10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cstheme="minorEastAsia"/>
                <w:color w:val="000000"/>
                <w:kern w:val="0"/>
                <w:sz w:val="24"/>
                <w:szCs w:val="24"/>
                <w:lang w:eastAsia="zh-CN"/>
              </w:rPr>
              <w:t>大桥乡政府</w:t>
            </w:r>
          </w:p>
        </w:tc>
        <w:tc>
          <w:tcPr>
            <w:tcW w:w="2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■政府网站</w:t>
            </w:r>
          </w:p>
        </w:tc>
        <w:tc>
          <w:tcPr>
            <w:tcW w:w="43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33"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417"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16" w:type="dxa"/>
            <w:tcBorders>
              <w:top w:val="nil"/>
              <w:left w:val="nil"/>
              <w:bottom w:val="single" w:color="auto" w:sz="4" w:space="0"/>
              <w:right w:val="single" w:color="auto" w:sz="4" w:space="0"/>
            </w:tcBorders>
            <w:noWrap w:val="0"/>
            <w:vAlign w:val="center"/>
          </w:tcPr>
          <w:p>
            <w:pPr>
              <w:widowControl/>
              <w:ind w:left="1" w:leftChars="-131" w:hanging="276" w:hangingChars="115"/>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467"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5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r>
        <w:tblPrEx>
          <w:tblCellMar>
            <w:top w:w="0" w:type="dxa"/>
            <w:left w:w="0" w:type="dxa"/>
            <w:bottom w:w="0" w:type="dxa"/>
            <w:right w:w="0" w:type="dxa"/>
          </w:tblCellMar>
        </w:tblPrEx>
        <w:trPr>
          <w:cantSplit/>
          <w:trHeight w:val="567" w:hRule="atLeast"/>
        </w:trPr>
        <w:tc>
          <w:tcPr>
            <w:tcW w:w="48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74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农业生产发展资金</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农机购置补贴</w:t>
            </w:r>
          </w:p>
        </w:tc>
        <w:tc>
          <w:tcPr>
            <w:tcW w:w="21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政策依据；</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申请指南：包括补贴对象、补贴范围、补贴标准、申请程序、申请材料、咨询电话、受理单位、办理时限、联系方式等；</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补贴结果；</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监督渠道：包括举报电话、地址等。</w:t>
            </w:r>
          </w:p>
        </w:tc>
        <w:tc>
          <w:tcPr>
            <w:tcW w:w="226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、《河南省农业生产发展资金管理办法实施细则》（豫财农〔2018〕36号）、《河南省2018-2020年农业机械购置补贴实施指导意见》（豫农机计文〔2018〕29号）、《</w:t>
            </w:r>
            <w:r>
              <w:rPr>
                <w:rFonts w:hint="eastAsia" w:asciiTheme="minorEastAsia" w:hAnsiTheme="minorEastAsia" w:eastAsiaTheme="minorEastAsia" w:cstheme="minorEastAsia"/>
                <w:color w:val="000000"/>
                <w:kern w:val="0"/>
                <w:sz w:val="24"/>
                <w:szCs w:val="24"/>
                <w:lang w:eastAsia="zh-CN"/>
              </w:rPr>
              <w:t>内乡县农业机械</w:t>
            </w:r>
            <w:r>
              <w:rPr>
                <w:rFonts w:hint="eastAsia" w:asciiTheme="minorEastAsia" w:hAnsiTheme="minorEastAsia" w:eastAsiaTheme="minorEastAsia" w:cstheme="minorEastAsia"/>
                <w:color w:val="000000"/>
                <w:kern w:val="0"/>
                <w:sz w:val="24"/>
                <w:szCs w:val="24"/>
              </w:rPr>
              <w:t>购置补贴实施方案》</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sz w:val="24"/>
                <w:szCs w:val="24"/>
              </w:rPr>
              <w:t xml:space="preserve">内农机管字〔2018〕13 </w:t>
            </w:r>
            <w:r>
              <w:rPr>
                <w:rFonts w:hint="eastAsia" w:asciiTheme="minorEastAsia" w:hAnsiTheme="minorEastAsia" w:eastAsiaTheme="minorEastAsia" w:cstheme="minorEastAsia"/>
                <w:sz w:val="24"/>
                <w:szCs w:val="24"/>
                <w:lang w:eastAsia="zh-CN"/>
              </w:rPr>
              <w:t>号</w:t>
            </w:r>
            <w:r>
              <w:rPr>
                <w:rFonts w:hint="eastAsia" w:asciiTheme="minorEastAsia" w:hAnsiTheme="minorEastAsia" w:eastAsiaTheme="minorEastAsia" w:cstheme="minorEastAsia"/>
                <w:color w:val="000000"/>
                <w:kern w:val="0"/>
                <w:sz w:val="24"/>
                <w:szCs w:val="24"/>
                <w:lang w:eastAsia="zh-CN"/>
              </w:rPr>
              <w:t>）《内乡县关于明确</w:t>
            </w:r>
            <w:r>
              <w:rPr>
                <w:rFonts w:hint="eastAsia" w:asciiTheme="minorEastAsia" w:hAnsiTheme="minorEastAsia" w:eastAsiaTheme="minorEastAsia" w:cstheme="minorEastAsia"/>
                <w:color w:val="000000"/>
                <w:kern w:val="0"/>
                <w:sz w:val="24"/>
                <w:szCs w:val="24"/>
                <w:lang w:val="en-US" w:eastAsia="zh-CN"/>
              </w:rPr>
              <w:t>2020年农机购置补贴的通知</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sz w:val="24"/>
                <w:szCs w:val="24"/>
              </w:rPr>
              <w:t>内农机管字〔20</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0号</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p>
        </w:tc>
        <w:tc>
          <w:tcPr>
            <w:tcW w:w="1134"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自政府信息形成或者变更之日起20个工作日内。法律、法规对政府信息公开的期限另有规定的，从其规定</w:t>
            </w:r>
            <w:r>
              <w:rPr>
                <w:rFonts w:hint="eastAsia" w:asciiTheme="minorEastAsia" w:hAnsiTheme="minorEastAsia" w:eastAsiaTheme="minorEastAsia" w:cstheme="minorEastAsia"/>
                <w:color w:val="000000"/>
                <w:kern w:val="0"/>
                <w:sz w:val="24"/>
                <w:szCs w:val="24"/>
                <w:lang w:eastAsia="zh-CN"/>
              </w:rPr>
              <w:t>。</w:t>
            </w:r>
          </w:p>
        </w:tc>
        <w:tc>
          <w:tcPr>
            <w:tcW w:w="5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cstheme="minorEastAsia"/>
                <w:color w:val="000000"/>
                <w:kern w:val="0"/>
                <w:sz w:val="24"/>
                <w:szCs w:val="24"/>
                <w:lang w:eastAsia="zh-CN"/>
              </w:rPr>
              <w:t>大桥乡政府</w:t>
            </w:r>
          </w:p>
        </w:tc>
        <w:tc>
          <w:tcPr>
            <w:tcW w:w="313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■政府网站</w:t>
            </w:r>
            <w:r>
              <w:rPr>
                <w:rFonts w:hint="eastAsia" w:asciiTheme="minorEastAsia" w:hAnsiTheme="minorEastAsia" w:eastAsiaTheme="minorEastAsia" w:cstheme="minorEastAsia"/>
                <w:color w:val="000000"/>
                <w:kern w:val="0"/>
                <w:sz w:val="24"/>
                <w:szCs w:val="24"/>
                <w:lang w:eastAsia="zh-CN"/>
              </w:rPr>
              <w:t>、河南省农机购置补贴信息公开专栏</w:t>
            </w:r>
          </w:p>
        </w:tc>
        <w:tc>
          <w:tcPr>
            <w:tcW w:w="43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33"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417"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16" w:type="dxa"/>
            <w:tcBorders>
              <w:top w:val="nil"/>
              <w:left w:val="nil"/>
              <w:bottom w:val="single" w:color="auto" w:sz="4" w:space="0"/>
              <w:right w:val="single" w:color="auto" w:sz="4" w:space="0"/>
            </w:tcBorders>
            <w:noWrap w:val="0"/>
            <w:vAlign w:val="center"/>
          </w:tcPr>
          <w:p>
            <w:pPr>
              <w:widowControl/>
              <w:ind w:left="1" w:leftChars="-131" w:hanging="276" w:hangingChars="115"/>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467"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5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bl>
    <w:p>
      <w:pPr>
        <w:rPr>
          <w:rFonts w:hint="eastAsia" w:ascii="宋体" w:hAnsi="宋体" w:eastAsia="宋体" w:cs="宋体"/>
          <w:kern w:val="0"/>
          <w:szCs w:val="44"/>
          <w:lang w:eastAsia="zh-CN"/>
        </w:rPr>
      </w:pPr>
      <w:r>
        <w:rPr>
          <w:rFonts w:hint="eastAsia" w:ascii="宋体" w:hAnsi="宋体" w:eastAsia="宋体" w:cs="宋体"/>
          <w:kern w:val="0"/>
          <w:szCs w:val="44"/>
          <w:lang w:eastAsia="zh-CN"/>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5" w:name="_Toc20097"/>
      <w:r>
        <w:rPr>
          <w:rFonts w:hint="eastAsia" w:ascii="方正小标宋简体" w:eastAsia="方正小标宋简体"/>
          <w:color w:val="000000"/>
          <w:sz w:val="40"/>
          <w:szCs w:val="32"/>
          <w:lang w:val="en-US" w:eastAsia="zh-CN"/>
        </w:rPr>
        <w:t>大桥乡义务教育领域基层政务公开标准目录</w:t>
      </w:r>
      <w:bookmarkEnd w:id="15"/>
    </w:p>
    <w:tbl>
      <w:tblPr>
        <w:tblStyle w:val="7"/>
        <w:tblW w:w="14209" w:type="dxa"/>
        <w:tblInd w:w="0" w:type="dxa"/>
        <w:shd w:val="clear" w:color="auto" w:fill="auto"/>
        <w:tblLayout w:type="fixed"/>
        <w:tblCellMar>
          <w:top w:w="0" w:type="dxa"/>
          <w:left w:w="0" w:type="dxa"/>
          <w:bottom w:w="0" w:type="dxa"/>
          <w:right w:w="0" w:type="dxa"/>
        </w:tblCellMar>
      </w:tblPr>
      <w:tblGrid>
        <w:gridCol w:w="511"/>
        <w:gridCol w:w="1080"/>
        <w:gridCol w:w="1080"/>
        <w:gridCol w:w="1908"/>
        <w:gridCol w:w="945"/>
        <w:gridCol w:w="945"/>
        <w:gridCol w:w="855"/>
        <w:gridCol w:w="2655"/>
        <w:gridCol w:w="705"/>
        <w:gridCol w:w="705"/>
        <w:gridCol w:w="705"/>
        <w:gridCol w:w="705"/>
        <w:gridCol w:w="705"/>
        <w:gridCol w:w="705"/>
      </w:tblGrid>
      <w:tr>
        <w:tblPrEx>
          <w:shd w:val="clear" w:color="auto" w:fill="auto"/>
          <w:tblCellMar>
            <w:top w:w="0" w:type="dxa"/>
            <w:left w:w="0" w:type="dxa"/>
            <w:bottom w:w="0" w:type="dxa"/>
            <w:right w:w="0" w:type="dxa"/>
          </w:tblCellMar>
        </w:tblPrEx>
        <w:trPr>
          <w:trHeight w:val="360" w:hRule="atLeast"/>
          <w:tblHeader/>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公开事项</w:t>
            </w:r>
          </w:p>
        </w:tc>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公开内容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（要素）</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主体</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公开渠道和载体</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公开对象</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公开方式</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公开层级</w:t>
            </w:r>
          </w:p>
        </w:tc>
      </w:tr>
      <w:tr>
        <w:tblPrEx>
          <w:shd w:val="clear" w:color="auto" w:fill="auto"/>
          <w:tblCellMar>
            <w:top w:w="0" w:type="dxa"/>
            <w:left w:w="0" w:type="dxa"/>
            <w:bottom w:w="0" w:type="dxa"/>
            <w:right w:w="0" w:type="dxa"/>
          </w:tblCellMar>
        </w:tblPrEx>
        <w:trPr>
          <w:trHeight w:val="615" w:hRule="atLeast"/>
          <w:tblHeader/>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二级事项</w:t>
            </w:r>
          </w:p>
        </w:tc>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全社会</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特定群体</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依申请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乡级</w:t>
            </w:r>
          </w:p>
        </w:tc>
      </w:tr>
      <w:tr>
        <w:tblPrEx>
          <w:shd w:val="clear" w:color="auto" w:fill="auto"/>
          <w:tblCellMar>
            <w:top w:w="0" w:type="dxa"/>
            <w:left w:w="0" w:type="dxa"/>
            <w:bottom w:w="0" w:type="dxa"/>
            <w:right w:w="0" w:type="dxa"/>
          </w:tblCellMar>
        </w:tblPrEx>
        <w:trPr>
          <w:trHeight w:val="3740" w:hRule="atLeast"/>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政策</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文件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教育法律</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《中华人民共和国教育法》（2015）</w:t>
            </w:r>
            <w:r>
              <w:rPr>
                <w:rStyle w:val="22"/>
                <w:lang w:val="en-US" w:eastAsia="zh-CN" w:bidi="ar"/>
              </w:rPr>
              <w:br w:type="textWrapping"/>
            </w:r>
            <w:r>
              <w:rPr>
                <w:rStyle w:val="28"/>
                <w:lang w:val="en-US" w:eastAsia="zh-CN" w:bidi="ar"/>
              </w:rPr>
              <w:t>●</w:t>
            </w:r>
            <w:r>
              <w:rPr>
                <w:rStyle w:val="22"/>
                <w:lang w:val="en-US" w:eastAsia="zh-CN" w:bidi="ar"/>
              </w:rPr>
              <w:t>《中华人民共和国义务教育法》（2015）</w:t>
            </w:r>
            <w:r>
              <w:rPr>
                <w:rStyle w:val="22"/>
                <w:lang w:val="en-US" w:eastAsia="zh-CN" w:bidi="ar"/>
              </w:rPr>
              <w:br w:type="textWrapping"/>
            </w:r>
            <w:r>
              <w:rPr>
                <w:rStyle w:val="28"/>
                <w:lang w:val="en-US" w:eastAsia="zh-CN" w:bidi="ar"/>
              </w:rPr>
              <w:t>●</w:t>
            </w:r>
            <w:r>
              <w:rPr>
                <w:rStyle w:val="22"/>
                <w:lang w:val="en-US" w:eastAsia="zh-CN" w:bidi="ar"/>
              </w:rPr>
              <w:t>《中华人民共和国民办教育促进法》（2016）</w:t>
            </w:r>
            <w:r>
              <w:rPr>
                <w:rStyle w:val="22"/>
                <w:lang w:val="en-US" w:eastAsia="zh-CN" w:bidi="ar"/>
              </w:rPr>
              <w:br w:type="textWrapping"/>
            </w:r>
            <w:r>
              <w:rPr>
                <w:rStyle w:val="28"/>
                <w:lang w:val="en-US" w:eastAsia="zh-CN" w:bidi="ar"/>
              </w:rPr>
              <w:t>●</w:t>
            </w:r>
            <w:r>
              <w:rPr>
                <w:rStyle w:val="22"/>
                <w:lang w:val="en-US" w:eastAsia="zh-CN" w:bidi="ar"/>
              </w:rPr>
              <w:t>《中华人民共和国教师法》（2009）</w:t>
            </w:r>
            <w:r>
              <w:rPr>
                <w:rStyle w:val="22"/>
                <w:lang w:val="en-US" w:eastAsia="zh-CN" w:bidi="ar"/>
              </w:rPr>
              <w:br w:type="textWrapping"/>
            </w:r>
            <w:r>
              <w:rPr>
                <w:rStyle w:val="28"/>
                <w:lang w:val="en-US" w:eastAsia="zh-CN" w:bidi="ar"/>
              </w:rPr>
              <w:t>●</w:t>
            </w:r>
            <w:r>
              <w:rPr>
                <w:rStyle w:val="22"/>
                <w:lang w:val="en-US" w:eastAsia="zh-CN" w:bidi="ar"/>
              </w:rPr>
              <w:t>《中华人民共和国国家通用语言文字法》（2000）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490"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规范性文件</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部门和地方政府规章</w:t>
            </w:r>
            <w:r>
              <w:rPr>
                <w:rStyle w:val="22"/>
                <w:lang w:val="en-US" w:eastAsia="zh-CN" w:bidi="ar"/>
              </w:rPr>
              <w:br w:type="textWrapping"/>
            </w:r>
            <w:r>
              <w:rPr>
                <w:rStyle w:val="28"/>
                <w:lang w:val="en-US" w:eastAsia="zh-CN" w:bidi="ar"/>
              </w:rPr>
              <w:t>●</w:t>
            </w:r>
            <w:r>
              <w:rPr>
                <w:rStyle w:val="22"/>
                <w:lang w:val="en-US" w:eastAsia="zh-CN" w:bidi="ar"/>
              </w:rPr>
              <w:t>各类教育政策文件</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775" w:hRule="atLeast"/>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教育概况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教育事业发展主要情况</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教育事业发展主要情况</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《中华人民共和国统计法》《中华人民共和国政府信息公开条例》《教育统计管理规定》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775"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教育统计数据</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学校数据</w:t>
            </w:r>
            <w:r>
              <w:rPr>
                <w:rStyle w:val="22"/>
                <w:lang w:val="en-US" w:eastAsia="zh-CN" w:bidi="ar"/>
              </w:rPr>
              <w:br w:type="textWrapping"/>
            </w:r>
            <w:r>
              <w:rPr>
                <w:rStyle w:val="28"/>
                <w:lang w:val="en-US" w:eastAsia="zh-CN" w:bidi="ar"/>
              </w:rPr>
              <w:t>●</w:t>
            </w:r>
            <w:r>
              <w:rPr>
                <w:rStyle w:val="22"/>
                <w:lang w:val="en-US" w:eastAsia="zh-CN" w:bidi="ar"/>
              </w:rPr>
              <w:t>在校生数据</w:t>
            </w:r>
            <w:r>
              <w:rPr>
                <w:rStyle w:val="22"/>
                <w:lang w:val="en-US" w:eastAsia="zh-CN" w:bidi="ar"/>
              </w:rPr>
              <w:br w:type="textWrapping"/>
            </w:r>
            <w:r>
              <w:rPr>
                <w:rStyle w:val="28"/>
                <w:lang w:val="en-US" w:eastAsia="zh-CN" w:bidi="ar"/>
              </w:rPr>
              <w:t>●</w:t>
            </w:r>
            <w:r>
              <w:rPr>
                <w:rStyle w:val="22"/>
                <w:lang w:val="en-US" w:eastAsia="zh-CN" w:bidi="ar"/>
              </w:rPr>
              <w:t>教师数据</w:t>
            </w:r>
            <w:r>
              <w:rPr>
                <w:rStyle w:val="22"/>
                <w:lang w:val="en-US" w:eastAsia="zh-CN" w:bidi="ar"/>
              </w:rPr>
              <w:br w:type="textWrapping"/>
            </w:r>
            <w:r>
              <w:rPr>
                <w:rStyle w:val="28"/>
                <w:lang w:val="en-US" w:eastAsia="zh-CN" w:bidi="ar"/>
              </w:rPr>
              <w:t>●</w:t>
            </w:r>
            <w:r>
              <w:rPr>
                <w:rStyle w:val="22"/>
                <w:lang w:val="en-US" w:eastAsia="zh-CN" w:bidi="ar"/>
              </w:rPr>
              <w:t>办学条件数据</w:t>
            </w:r>
            <w:r>
              <w:rPr>
                <w:rStyle w:val="22"/>
                <w:lang w:val="en-US" w:eastAsia="zh-CN" w:bidi="ar"/>
              </w:rPr>
              <w:br w:type="textWrapping"/>
            </w:r>
            <w:r>
              <w:rPr>
                <w:rStyle w:val="28"/>
                <w:lang w:val="en-US" w:eastAsia="zh-CN" w:bidi="ar"/>
              </w:rPr>
              <w:t>●</w:t>
            </w:r>
            <w:r>
              <w:rPr>
                <w:rStyle w:val="22"/>
                <w:lang w:val="en-US" w:eastAsia="zh-CN" w:bidi="ar"/>
              </w:rPr>
              <w:t>县级汇总数据</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775"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义务教育学校名录</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学校名称</w:t>
            </w:r>
            <w:r>
              <w:rPr>
                <w:rStyle w:val="22"/>
                <w:lang w:val="en-US" w:eastAsia="zh-CN" w:bidi="ar"/>
              </w:rPr>
              <w:br w:type="textWrapping"/>
            </w:r>
            <w:r>
              <w:rPr>
                <w:rStyle w:val="28"/>
                <w:lang w:val="en-US" w:eastAsia="zh-CN" w:bidi="ar"/>
              </w:rPr>
              <w:t>●</w:t>
            </w:r>
            <w:r>
              <w:rPr>
                <w:rStyle w:val="22"/>
                <w:lang w:val="en-US" w:eastAsia="zh-CN" w:bidi="ar"/>
              </w:rPr>
              <w:t>学校地址</w:t>
            </w:r>
            <w:r>
              <w:rPr>
                <w:rStyle w:val="22"/>
                <w:lang w:val="en-US" w:eastAsia="zh-CN" w:bidi="ar"/>
              </w:rPr>
              <w:br w:type="textWrapping"/>
            </w:r>
            <w:r>
              <w:rPr>
                <w:rStyle w:val="28"/>
                <w:lang w:val="en-US" w:eastAsia="zh-CN" w:bidi="ar"/>
              </w:rPr>
              <w:t>●</w:t>
            </w:r>
            <w:r>
              <w:rPr>
                <w:rStyle w:val="22"/>
                <w:lang w:val="en-US" w:eastAsia="zh-CN" w:bidi="ar"/>
              </w:rPr>
              <w:t>办学层次</w:t>
            </w:r>
            <w:r>
              <w:rPr>
                <w:rStyle w:val="22"/>
                <w:lang w:val="en-US" w:eastAsia="zh-CN" w:bidi="ar"/>
              </w:rPr>
              <w:br w:type="textWrapping"/>
            </w:r>
            <w:r>
              <w:rPr>
                <w:rStyle w:val="28"/>
                <w:lang w:val="en-US" w:eastAsia="zh-CN" w:bidi="ar"/>
              </w:rPr>
              <w:t>●</w:t>
            </w:r>
            <w:r>
              <w:rPr>
                <w:rStyle w:val="22"/>
                <w:lang w:val="en-US" w:eastAsia="zh-CN" w:bidi="ar"/>
              </w:rPr>
              <w:t>办学类型</w:t>
            </w:r>
            <w:r>
              <w:rPr>
                <w:rStyle w:val="22"/>
                <w:lang w:val="en-US" w:eastAsia="zh-CN" w:bidi="ar"/>
              </w:rPr>
              <w:br w:type="textWrapping"/>
            </w:r>
            <w:r>
              <w:rPr>
                <w:rStyle w:val="28"/>
                <w:lang w:val="en-US" w:eastAsia="zh-CN" w:bidi="ar"/>
              </w:rPr>
              <w:t>●</w:t>
            </w:r>
            <w:r>
              <w:rPr>
                <w:rStyle w:val="22"/>
                <w:lang w:val="en-US" w:eastAsia="zh-CN" w:bidi="ar"/>
              </w:rPr>
              <w:t>办公电话</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280"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民办学校设立、变更、终止等事项行政审批、备案信息</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法律依据</w:t>
            </w:r>
            <w:r>
              <w:rPr>
                <w:rStyle w:val="22"/>
                <w:lang w:val="en-US" w:eastAsia="zh-CN" w:bidi="ar"/>
              </w:rPr>
              <w:br w:type="textWrapping"/>
            </w:r>
            <w:r>
              <w:rPr>
                <w:rStyle w:val="28"/>
                <w:lang w:val="en-US" w:eastAsia="zh-CN" w:bidi="ar"/>
              </w:rPr>
              <w:t>●</w:t>
            </w:r>
            <w:r>
              <w:rPr>
                <w:rStyle w:val="22"/>
                <w:lang w:val="en-US" w:eastAsia="zh-CN" w:bidi="ar"/>
              </w:rPr>
              <w:t>办理流程</w:t>
            </w:r>
            <w:r>
              <w:rPr>
                <w:rStyle w:val="22"/>
                <w:lang w:val="en-US" w:eastAsia="zh-CN" w:bidi="ar"/>
              </w:rPr>
              <w:br w:type="textWrapping"/>
            </w:r>
            <w:r>
              <w:rPr>
                <w:rStyle w:val="28"/>
                <w:lang w:val="en-US" w:eastAsia="zh-CN" w:bidi="ar"/>
              </w:rPr>
              <w:t>●</w:t>
            </w:r>
            <w:r>
              <w:rPr>
                <w:rStyle w:val="22"/>
                <w:lang w:val="en-US" w:eastAsia="zh-CN" w:bidi="ar"/>
              </w:rPr>
              <w:t>审批结果</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280"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日常监管信息</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年检指标</w:t>
            </w:r>
            <w:r>
              <w:rPr>
                <w:rStyle w:val="22"/>
                <w:lang w:val="en-US" w:eastAsia="zh-CN" w:bidi="ar"/>
              </w:rPr>
              <w:br w:type="textWrapping"/>
            </w:r>
            <w:r>
              <w:rPr>
                <w:rStyle w:val="28"/>
                <w:lang w:val="en-US" w:eastAsia="zh-CN" w:bidi="ar"/>
              </w:rPr>
              <w:t>●</w:t>
            </w:r>
            <w:r>
              <w:rPr>
                <w:rStyle w:val="22"/>
                <w:lang w:val="en-US" w:eastAsia="zh-CN" w:bidi="ar"/>
              </w:rPr>
              <w:t>年检程序</w:t>
            </w:r>
            <w:r>
              <w:rPr>
                <w:rStyle w:val="22"/>
                <w:lang w:val="en-US" w:eastAsia="zh-CN" w:bidi="ar"/>
              </w:rPr>
              <w:br w:type="textWrapping"/>
            </w:r>
            <w:r>
              <w:rPr>
                <w:rStyle w:val="28"/>
                <w:lang w:val="en-US" w:eastAsia="zh-CN" w:bidi="ar"/>
              </w:rPr>
              <w:t>●</w:t>
            </w:r>
            <w:r>
              <w:rPr>
                <w:rStyle w:val="22"/>
                <w:lang w:val="en-US" w:eastAsia="zh-CN" w:bidi="ar"/>
              </w:rPr>
              <w:t>年检结果</w:t>
            </w:r>
            <w:r>
              <w:rPr>
                <w:rStyle w:val="22"/>
                <w:lang w:val="en-US" w:eastAsia="zh-CN" w:bidi="ar"/>
              </w:rPr>
              <w:br w:type="textWrapping"/>
            </w:r>
            <w:r>
              <w:rPr>
                <w:rStyle w:val="28"/>
                <w:lang w:val="en-US" w:eastAsia="zh-CN" w:bidi="ar"/>
              </w:rPr>
              <w:t>●</w:t>
            </w:r>
            <w:r>
              <w:rPr>
                <w:rStyle w:val="22"/>
                <w:lang w:val="en-US" w:eastAsia="zh-CN" w:bidi="ar"/>
              </w:rPr>
              <w:t>行政处罚信息</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355"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财务管理及监督办法</w:t>
            </w:r>
            <w:r>
              <w:rPr>
                <w:rStyle w:val="22"/>
                <w:lang w:val="en-US" w:eastAsia="zh-CN" w:bidi="ar"/>
              </w:rPr>
              <w:br w:type="textWrapping"/>
            </w:r>
            <w:r>
              <w:rPr>
                <w:rStyle w:val="28"/>
                <w:lang w:val="en-US" w:eastAsia="zh-CN" w:bidi="ar"/>
              </w:rPr>
              <w:t>●</w:t>
            </w:r>
            <w:r>
              <w:rPr>
                <w:rStyle w:val="22"/>
                <w:lang w:val="en-US" w:eastAsia="zh-CN" w:bidi="ar"/>
              </w:rPr>
              <w:t>年度经费预决算信息</w:t>
            </w:r>
            <w:r>
              <w:rPr>
                <w:rStyle w:val="22"/>
                <w:lang w:val="en-US" w:eastAsia="zh-CN" w:bidi="ar"/>
              </w:rPr>
              <w:br w:type="textWrapping"/>
            </w:r>
            <w:r>
              <w:rPr>
                <w:rStyle w:val="28"/>
                <w:lang w:val="en-US" w:eastAsia="zh-CN" w:bidi="ar"/>
              </w:rPr>
              <w:t>●</w:t>
            </w:r>
            <w:r>
              <w:rPr>
                <w:rStyle w:val="22"/>
                <w:lang w:val="en-US" w:eastAsia="zh-CN" w:bidi="ar"/>
              </w:rPr>
              <w:t>收费项目及收费标准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大桥乡政府，大桥乡教办室</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220" w:hRule="atLeast"/>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学校介绍</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1"/>
                <w:lang w:val="en-US" w:eastAsia="zh-CN" w:bidi="ar"/>
              </w:rPr>
              <w:t>●</w:t>
            </w:r>
            <w:r>
              <w:rPr>
                <w:rStyle w:val="20"/>
                <w:lang w:val="en-US" w:eastAsia="zh-CN" w:bidi="ar"/>
              </w:rPr>
              <w:t>办学性质</w:t>
            </w:r>
            <w:r>
              <w:rPr>
                <w:rStyle w:val="20"/>
                <w:lang w:val="en-US" w:eastAsia="zh-CN" w:bidi="ar"/>
              </w:rPr>
              <w:br w:type="textWrapping"/>
            </w:r>
            <w:r>
              <w:rPr>
                <w:rStyle w:val="21"/>
                <w:lang w:val="en-US" w:eastAsia="zh-CN" w:bidi="ar"/>
              </w:rPr>
              <w:t>●</w:t>
            </w:r>
            <w:r>
              <w:rPr>
                <w:rStyle w:val="20"/>
                <w:lang w:val="en-US" w:eastAsia="zh-CN" w:bidi="ar"/>
              </w:rPr>
              <w:t>办学地点</w:t>
            </w:r>
            <w:r>
              <w:rPr>
                <w:rStyle w:val="20"/>
                <w:lang w:val="en-US" w:eastAsia="zh-CN" w:bidi="ar"/>
              </w:rPr>
              <w:br w:type="textWrapping"/>
            </w:r>
            <w:r>
              <w:rPr>
                <w:rStyle w:val="21"/>
                <w:lang w:val="en-US" w:eastAsia="zh-CN" w:bidi="ar"/>
              </w:rPr>
              <w:t>●</w:t>
            </w:r>
            <w:r>
              <w:rPr>
                <w:rStyle w:val="20"/>
                <w:lang w:val="en-US" w:eastAsia="zh-CN" w:bidi="ar"/>
              </w:rPr>
              <w:t>办学规模</w:t>
            </w:r>
            <w:r>
              <w:rPr>
                <w:rStyle w:val="20"/>
                <w:lang w:val="en-US" w:eastAsia="zh-CN" w:bidi="ar"/>
              </w:rPr>
              <w:br w:type="textWrapping"/>
            </w:r>
            <w:r>
              <w:rPr>
                <w:rStyle w:val="21"/>
                <w:lang w:val="en-US" w:eastAsia="zh-CN" w:bidi="ar"/>
              </w:rPr>
              <w:t>●</w:t>
            </w:r>
            <w:r>
              <w:rPr>
                <w:rStyle w:val="20"/>
                <w:lang w:val="en-US" w:eastAsia="zh-CN" w:bidi="ar"/>
              </w:rPr>
              <w:t>办学基本条件</w:t>
            </w:r>
            <w:r>
              <w:rPr>
                <w:rStyle w:val="20"/>
                <w:lang w:val="en-US" w:eastAsia="zh-CN" w:bidi="ar"/>
              </w:rPr>
              <w:br w:type="textWrapping"/>
            </w:r>
            <w:r>
              <w:rPr>
                <w:rStyle w:val="21"/>
                <w:lang w:val="en-US" w:eastAsia="zh-CN" w:bidi="ar"/>
              </w:rPr>
              <w:t>●</w:t>
            </w:r>
            <w:r>
              <w:rPr>
                <w:rStyle w:val="20"/>
                <w:lang w:val="en-US" w:eastAsia="zh-CN" w:bidi="ar"/>
              </w:rPr>
              <w:t>联系方式等</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《中华人民共和国政府信息公开条例》《教育部关于进一步做好小学升入初中免试就近入学工作的实施意见》《教育部关于推进中小学信息公开工作的意见》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大桥乡政府，大桥乡教办室</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4050"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招生政策</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1"/>
                <w:lang w:val="en-US" w:eastAsia="zh-CN" w:bidi="ar"/>
              </w:rPr>
              <w:t>●</w:t>
            </w:r>
            <w:r>
              <w:rPr>
                <w:rStyle w:val="20"/>
                <w:lang w:val="en-US" w:eastAsia="zh-CN" w:bidi="ar"/>
              </w:rPr>
              <w:t>各校招生工作实施方案</w:t>
            </w:r>
            <w:r>
              <w:rPr>
                <w:rStyle w:val="20"/>
                <w:lang w:val="en-US" w:eastAsia="zh-CN" w:bidi="ar"/>
              </w:rPr>
              <w:br w:type="textWrapping"/>
            </w:r>
            <w:r>
              <w:rPr>
                <w:rStyle w:val="21"/>
                <w:lang w:val="en-US" w:eastAsia="zh-CN" w:bidi="ar"/>
              </w:rPr>
              <w:t>●</w:t>
            </w:r>
            <w:r>
              <w:rPr>
                <w:rStyle w:val="20"/>
                <w:lang w:val="en-US" w:eastAsia="zh-CN" w:bidi="ar"/>
              </w:rPr>
              <w:t>随迁子女入学办法</w:t>
            </w:r>
            <w:r>
              <w:rPr>
                <w:rStyle w:val="20"/>
                <w:lang w:val="en-US" w:eastAsia="zh-CN" w:bidi="ar"/>
              </w:rPr>
              <w:br w:type="textWrapping"/>
            </w:r>
            <w:r>
              <w:rPr>
                <w:rStyle w:val="21"/>
                <w:lang w:val="en-US" w:eastAsia="zh-CN" w:bidi="ar"/>
              </w:rPr>
              <w:t>●</w:t>
            </w:r>
            <w:r>
              <w:rPr>
                <w:rStyle w:val="20"/>
                <w:lang w:val="en-US" w:eastAsia="zh-CN" w:bidi="ar"/>
              </w:rPr>
              <w:t>部分适龄儿童或少年延缓入学、休学等特殊需求的政策解读等</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2895" w:hRule="atLeast"/>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招生计划</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1"/>
                <w:lang w:val="en-US" w:eastAsia="zh-CN" w:bidi="ar"/>
              </w:rPr>
              <w:t>●</w:t>
            </w:r>
            <w:r>
              <w:rPr>
                <w:rStyle w:val="20"/>
                <w:lang w:val="en-US" w:eastAsia="zh-CN" w:bidi="ar"/>
              </w:rPr>
              <w:t>各校本年度招生计划</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《中华人民共和国政府信息公开条例》《教育部关于进一步做好小学升入初中免试就近入学工作的实施意见》《教育部关于推进中小学信息公开工作的意见》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2895"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招生范围</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1"/>
                <w:lang w:val="en-US" w:eastAsia="zh-CN" w:bidi="ar"/>
              </w:rPr>
              <w:t>●</w:t>
            </w:r>
            <w:r>
              <w:rPr>
                <w:rStyle w:val="20"/>
                <w:lang w:val="en-US" w:eastAsia="zh-CN" w:bidi="ar"/>
              </w:rPr>
              <w:t>招生范围</w:t>
            </w:r>
            <w:r>
              <w:rPr>
                <w:rStyle w:val="20"/>
                <w:lang w:val="en-US" w:eastAsia="zh-CN" w:bidi="ar"/>
              </w:rPr>
              <w:br w:type="textWrapping"/>
            </w:r>
            <w:r>
              <w:rPr>
                <w:rStyle w:val="21"/>
                <w:lang w:val="en-US" w:eastAsia="zh-CN" w:bidi="ar"/>
              </w:rPr>
              <w:t>●</w:t>
            </w:r>
            <w:r>
              <w:rPr>
                <w:rStyle w:val="20"/>
                <w:lang w:val="en-US" w:eastAsia="zh-CN" w:bidi="ar"/>
              </w:rPr>
              <w:t>学区划分详细情况</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2895"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招生结果</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1"/>
                <w:lang w:val="en-US" w:eastAsia="zh-CN" w:bidi="ar"/>
              </w:rPr>
              <w:t>●</w:t>
            </w:r>
            <w:r>
              <w:rPr>
                <w:rStyle w:val="20"/>
                <w:lang w:val="en-US" w:eastAsia="zh-CN" w:bidi="ar"/>
              </w:rPr>
              <w:t>各校本年度招生结果</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2700" w:hRule="atLeast"/>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学生管理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学籍管理</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1"/>
                <w:lang w:val="en-US" w:eastAsia="zh-CN" w:bidi="ar"/>
              </w:rPr>
              <w:t>●</w:t>
            </w:r>
            <w:r>
              <w:rPr>
                <w:rStyle w:val="20"/>
                <w:lang w:val="en-US" w:eastAsia="zh-CN" w:bidi="ar"/>
              </w:rPr>
              <w:t xml:space="preserve">区域内义务教育阶段学生休学、复学、转学相关政策及所需材料和办理流程         </w:t>
            </w:r>
            <w:r>
              <w:rPr>
                <w:rStyle w:val="21"/>
                <w:lang w:val="en-US" w:eastAsia="zh-CN" w:bidi="ar"/>
              </w:rPr>
              <w:t>●</w:t>
            </w:r>
            <w:r>
              <w:rPr>
                <w:rStyle w:val="20"/>
                <w:lang w:val="en-US" w:eastAsia="zh-CN" w:bidi="ar"/>
              </w:rPr>
              <w:t>适龄儿童延缓入学所需材料及办理流程</w:t>
            </w:r>
            <w:r>
              <w:rPr>
                <w:rStyle w:val="20"/>
                <w:lang w:val="en-US" w:eastAsia="zh-CN" w:bidi="ar"/>
              </w:rPr>
              <w:br w:type="textWrapping"/>
            </w:r>
            <w:r>
              <w:rPr>
                <w:rStyle w:val="21"/>
                <w:lang w:val="en-US" w:eastAsia="zh-CN" w:bidi="ar"/>
              </w:rPr>
              <w:t>●</w:t>
            </w:r>
            <w:r>
              <w:rPr>
                <w:rStyle w:val="20"/>
                <w:lang w:val="en-US" w:eastAsia="zh-CN" w:bidi="ar"/>
              </w:rPr>
              <w:t>学籍证明、毕（结）业证书遗失办理学历证明确认</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《中华人民共和国义务教育法》《中华人民共和国政府信息公开条例》《中小学生学籍管理办法》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■其他：中小学生学籍管理系统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2160"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义务教育学生资助政策</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统一城乡义务教育“两免一补”政策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《中华人民共和国政府信息公开条例》《国务院关于进一步完善城乡义务教育经费保障机制的通知》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大桥乡政府，大桥乡教办室</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565"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学生评优奖励</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1"/>
                <w:lang w:val="en-US" w:eastAsia="zh-CN" w:bidi="ar"/>
              </w:rPr>
              <w:t>●</w:t>
            </w:r>
            <w:r>
              <w:rPr>
                <w:rStyle w:val="20"/>
                <w:lang w:val="en-US" w:eastAsia="zh-CN" w:bidi="ar"/>
              </w:rPr>
              <w:t>省市县“三好学生”“优秀学生干部”评选标准</w:t>
            </w:r>
            <w:r>
              <w:rPr>
                <w:rStyle w:val="20"/>
                <w:lang w:val="en-US" w:eastAsia="zh-CN" w:bidi="ar"/>
              </w:rPr>
              <w:br w:type="textWrapping"/>
            </w:r>
            <w:r>
              <w:rPr>
                <w:rStyle w:val="21"/>
                <w:lang w:val="en-US" w:eastAsia="zh-CN" w:bidi="ar"/>
              </w:rPr>
              <w:t>●</w:t>
            </w:r>
            <w:r>
              <w:rPr>
                <w:rStyle w:val="20"/>
                <w:lang w:val="en-US" w:eastAsia="zh-CN" w:bidi="ar"/>
              </w:rPr>
              <w:t>评比方法</w:t>
            </w:r>
            <w:r>
              <w:rPr>
                <w:rStyle w:val="20"/>
                <w:lang w:val="en-US" w:eastAsia="zh-CN" w:bidi="ar"/>
              </w:rPr>
              <w:br w:type="textWrapping"/>
            </w:r>
            <w:r>
              <w:rPr>
                <w:rStyle w:val="21"/>
                <w:lang w:val="en-US" w:eastAsia="zh-CN" w:bidi="ar"/>
              </w:rPr>
              <w:t>●</w:t>
            </w:r>
            <w:r>
              <w:rPr>
                <w:rStyle w:val="20"/>
                <w:lang w:val="en-US" w:eastAsia="zh-CN" w:bidi="ar"/>
              </w:rPr>
              <w:t>表彰名单等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《中华人民共和国政府信息公开条例》，当地省市县表彰文件</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762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学生管理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优待政策</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1"/>
                <w:lang w:val="en-US" w:eastAsia="zh-CN" w:bidi="ar"/>
              </w:rPr>
              <w:t>●</w:t>
            </w:r>
            <w:r>
              <w:rPr>
                <w:rStyle w:val="20"/>
                <w:lang w:val="en-US" w:eastAsia="zh-CN" w:bidi="ar"/>
              </w:rPr>
              <w:t>军人子女参加中考优待确认办理的材料、流程和政策要求</w:t>
            </w:r>
            <w:r>
              <w:rPr>
                <w:rStyle w:val="20"/>
                <w:lang w:val="en-US" w:eastAsia="zh-CN" w:bidi="ar"/>
              </w:rPr>
              <w:br w:type="textWrapping"/>
            </w:r>
            <w:r>
              <w:rPr>
                <w:rStyle w:val="21"/>
                <w:lang w:val="en-US" w:eastAsia="zh-CN" w:bidi="ar"/>
              </w:rPr>
              <w:t>●</w:t>
            </w:r>
            <w:r>
              <w:rPr>
                <w:rStyle w:val="20"/>
                <w:lang w:val="en-US" w:eastAsia="zh-CN" w:bidi="ar"/>
              </w:rPr>
              <w:t>少数民族考生中考加分确认办理的材料、流程和政策要求</w:t>
            </w:r>
            <w:r>
              <w:rPr>
                <w:rStyle w:val="20"/>
                <w:lang w:val="en-US" w:eastAsia="zh-CN" w:bidi="ar"/>
              </w:rPr>
              <w:br w:type="textWrapping"/>
            </w:r>
            <w:r>
              <w:rPr>
                <w:rStyle w:val="21"/>
                <w:lang w:val="en-US" w:eastAsia="zh-CN" w:bidi="ar"/>
              </w:rPr>
              <w:t>●</w:t>
            </w:r>
            <w:r>
              <w:rPr>
                <w:rStyle w:val="20"/>
                <w:lang w:val="en-US" w:eastAsia="zh-CN" w:bidi="ar"/>
              </w:rPr>
              <w:t>归侨学生、归侨子女、华侨子女和港澳台籍考生中考加分确认</w:t>
            </w:r>
            <w:r>
              <w:rPr>
                <w:rStyle w:val="20"/>
                <w:lang w:val="en-US" w:eastAsia="zh-CN" w:bidi="ar"/>
              </w:rPr>
              <w:br w:type="textWrapping"/>
            </w:r>
            <w:r>
              <w:rPr>
                <w:rStyle w:val="21"/>
                <w:lang w:val="en-US" w:eastAsia="zh-CN" w:bidi="ar"/>
              </w:rPr>
              <w:t>●</w:t>
            </w:r>
            <w:r>
              <w:rPr>
                <w:rStyle w:val="20"/>
                <w:lang w:val="en-US" w:eastAsia="zh-CN" w:bidi="ar"/>
              </w:rPr>
              <w:t>公安英烈和因公牺牲伤残公安民警子女教育优待细则</w:t>
            </w:r>
            <w:r>
              <w:rPr>
                <w:rStyle w:val="20"/>
                <w:lang w:val="en-US" w:eastAsia="zh-CN" w:bidi="ar"/>
              </w:rPr>
              <w:br w:type="textWrapping"/>
            </w:r>
            <w:r>
              <w:rPr>
                <w:rStyle w:val="21"/>
                <w:lang w:val="en-US" w:eastAsia="zh-CN" w:bidi="ar"/>
              </w:rPr>
              <w:t>●</w:t>
            </w:r>
            <w:r>
              <w:rPr>
                <w:rStyle w:val="20"/>
                <w:lang w:val="en-US" w:eastAsia="zh-CN" w:bidi="ar"/>
              </w:rPr>
              <w:t>综合性消防救援队伍人员及其子女教育优待细则</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军人子女教育优待办法》《国务院办公厅关于严格执行党和国家民族政策有关问题的通知》《中华人民共和国归侨侨眷权益保护法》《教育部、国务院台湾事务办公室关于进一步做好台湾同胞子女在大陆中小学和幼儿园就读工作的若干意见》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2295" w:hRule="atLeast"/>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8</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教师培训</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教师培训政策文件</w:t>
            </w:r>
            <w:r>
              <w:rPr>
                <w:rStyle w:val="22"/>
                <w:lang w:val="en-US" w:eastAsia="zh-CN" w:bidi="ar"/>
              </w:rPr>
              <w:br w:type="textWrapping"/>
            </w:r>
            <w:r>
              <w:rPr>
                <w:rStyle w:val="28"/>
                <w:lang w:val="en-US" w:eastAsia="zh-CN" w:bidi="ar"/>
              </w:rPr>
              <w:t>●</w:t>
            </w:r>
            <w:r>
              <w:rPr>
                <w:rStyle w:val="22"/>
                <w:lang w:val="en-US" w:eastAsia="zh-CN" w:bidi="ar"/>
              </w:rPr>
              <w:t>培训项目组织实施通知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《中华人民共和国教育法》《中华人民共和国教师法》《中小学教师继续教育规定》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805"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教师资格认定</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教师资格认定申请材料</w:t>
            </w:r>
            <w:r>
              <w:rPr>
                <w:rStyle w:val="22"/>
                <w:lang w:val="en-US" w:eastAsia="zh-CN" w:bidi="ar"/>
              </w:rPr>
              <w:br w:type="textWrapping"/>
            </w:r>
            <w:r>
              <w:rPr>
                <w:rStyle w:val="28"/>
                <w:lang w:val="en-US" w:eastAsia="zh-CN" w:bidi="ar"/>
              </w:rPr>
              <w:t>●</w:t>
            </w:r>
            <w:r>
              <w:rPr>
                <w:rStyle w:val="22"/>
                <w:lang w:val="en-US" w:eastAsia="zh-CN" w:bidi="ar"/>
              </w:rPr>
              <w:t>参加体检时间、医疗机构名单、体检合格标准</w:t>
            </w:r>
            <w:r>
              <w:rPr>
                <w:rStyle w:val="22"/>
                <w:lang w:val="en-US" w:eastAsia="zh-CN" w:bidi="ar"/>
              </w:rPr>
              <w:br w:type="textWrapping"/>
            </w:r>
            <w:r>
              <w:rPr>
                <w:rStyle w:val="28"/>
                <w:lang w:val="en-US" w:eastAsia="zh-CN" w:bidi="ar"/>
              </w:rPr>
              <w:t>●</w:t>
            </w:r>
            <w:r>
              <w:rPr>
                <w:rStyle w:val="22"/>
                <w:lang w:val="en-US" w:eastAsia="zh-CN" w:bidi="ar"/>
              </w:rPr>
              <w:t>认定结果</w:t>
            </w:r>
            <w:r>
              <w:rPr>
                <w:rStyle w:val="22"/>
                <w:lang w:val="en-US" w:eastAsia="zh-CN" w:bidi="ar"/>
              </w:rPr>
              <w:br w:type="textWrapping"/>
            </w:r>
            <w:r>
              <w:rPr>
                <w:rStyle w:val="28"/>
                <w:lang w:val="en-US" w:eastAsia="zh-CN" w:bidi="ar"/>
              </w:rPr>
              <w:t>●</w:t>
            </w:r>
            <w:r>
              <w:rPr>
                <w:rStyle w:val="22"/>
                <w:lang w:val="en-US" w:eastAsia="zh-CN" w:bidi="ar"/>
              </w:rPr>
              <w:t>咨询方式、监督举报方式、常见问题等</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《中华人民共和国教师法》《中华人民共和国政府信息公开条例》《教师资格条例》及实施办法《教育部关于印发〈教师资格证书管理规定〉的通知》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280"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中小学、幼儿园教师资格证书补发、换发政策及流程</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819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教师公开招聘</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教师招聘计划和公告</w:t>
            </w:r>
            <w:r>
              <w:rPr>
                <w:rStyle w:val="22"/>
                <w:lang w:val="en-US" w:eastAsia="zh-CN" w:bidi="ar"/>
              </w:rPr>
              <w:br w:type="textWrapping"/>
            </w:r>
            <w:r>
              <w:rPr>
                <w:rStyle w:val="28"/>
                <w:lang w:val="en-US" w:eastAsia="zh-CN" w:bidi="ar"/>
              </w:rPr>
              <w:t>●</w:t>
            </w:r>
            <w:r>
              <w:rPr>
                <w:rStyle w:val="22"/>
                <w:lang w:val="en-US" w:eastAsia="zh-CN" w:bidi="ar"/>
              </w:rPr>
              <w:t>拟聘用人员名单公示</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《中华人民共和国政府信息公开条例》《事业单位公开招聘人员暂行规定》《关于进一步规范事业单位公开招聘工作的通知》《人力资源社会保障部关于事业单位公开招聘岗位条件设置有关问题的通知》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645" w:hRule="atLeast"/>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教师管理</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行为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规范</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教师职业行为准则及违规处理办法</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665"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对教师有严重违反教师职业行为准则的行政处罚信息</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472" w:hRule="atLeast"/>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教师管理</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教师评优评先</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优秀教师的表彰、奖励等行政奖励信息公示</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《中华人民共和国教师法》《中共中央 国务院关于全面深化新时代教师队伍建设改革的意见》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543"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任教30年乡村教师以上教师申请荣誉证书相关政策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《中华人民共和国政府信息公开条例》《关于做好乡村学校从教30年教师荣誉证书颁发工作的通知》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0"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教师职称评审</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评审政策</w:t>
            </w:r>
            <w:r>
              <w:rPr>
                <w:rStyle w:val="22"/>
                <w:lang w:val="en-US" w:eastAsia="zh-CN" w:bidi="ar"/>
              </w:rPr>
              <w:br w:type="textWrapping"/>
            </w:r>
            <w:r>
              <w:rPr>
                <w:rStyle w:val="28"/>
                <w:lang w:val="en-US" w:eastAsia="zh-CN" w:bidi="ar"/>
              </w:rPr>
              <w:t>●</w:t>
            </w:r>
            <w:r>
              <w:rPr>
                <w:rStyle w:val="22"/>
                <w:lang w:val="en-US" w:eastAsia="zh-CN" w:bidi="ar"/>
              </w:rPr>
              <w:t>评审通知</w:t>
            </w:r>
            <w:r>
              <w:rPr>
                <w:rStyle w:val="22"/>
                <w:lang w:val="en-US" w:eastAsia="zh-CN" w:bidi="ar"/>
              </w:rPr>
              <w:br w:type="textWrapping"/>
            </w:r>
            <w:r>
              <w:rPr>
                <w:rStyle w:val="28"/>
                <w:lang w:val="en-US" w:eastAsia="zh-CN" w:bidi="ar"/>
              </w:rPr>
              <w:t>●</w:t>
            </w:r>
            <w:r>
              <w:rPr>
                <w:rStyle w:val="22"/>
                <w:lang w:val="en-US" w:eastAsia="zh-CN" w:bidi="ar"/>
              </w:rPr>
              <w:t>学校拟推荐人选名单</w:t>
            </w:r>
            <w:r>
              <w:rPr>
                <w:rStyle w:val="22"/>
                <w:lang w:val="en-US" w:eastAsia="zh-CN" w:bidi="ar"/>
              </w:rPr>
              <w:br w:type="textWrapping"/>
            </w:r>
            <w:r>
              <w:rPr>
                <w:rStyle w:val="28"/>
                <w:lang w:val="en-US" w:eastAsia="zh-CN" w:bidi="ar"/>
              </w:rPr>
              <w:t>●</w:t>
            </w:r>
            <w:r>
              <w:rPr>
                <w:rStyle w:val="22"/>
                <w:lang w:val="en-US" w:eastAsia="zh-CN" w:bidi="ar"/>
              </w:rPr>
              <w:t>评审结果</w:t>
            </w:r>
            <w:r>
              <w:rPr>
                <w:rStyle w:val="22"/>
                <w:lang w:val="en-US" w:eastAsia="zh-CN" w:bidi="ar"/>
              </w:rPr>
              <w:br w:type="textWrapping"/>
            </w:r>
            <w:r>
              <w:rPr>
                <w:rStyle w:val="28"/>
                <w:lang w:val="en-US" w:eastAsia="zh-CN" w:bidi="ar"/>
              </w:rPr>
              <w:t>●</w:t>
            </w:r>
            <w:r>
              <w:rPr>
                <w:rStyle w:val="22"/>
                <w:lang w:val="en-US" w:eastAsia="zh-CN" w:bidi="ar"/>
              </w:rPr>
              <w:t>最终结果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《中华人民共和国政府信息公开条例》《人力资源社会保障部教育部关于印发深化中小学教师职称制度改革的指导意见的通知》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信息形成（变更）3个工作日内，公示时间不少于7个工作日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大桥乡政府，大桥乡教办室</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633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特岗教师招聘</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岗位设置管理政策、条件、程序等</w:t>
            </w:r>
            <w:r>
              <w:rPr>
                <w:rStyle w:val="22"/>
                <w:lang w:val="en-US" w:eastAsia="zh-CN" w:bidi="ar"/>
              </w:rPr>
              <w:br w:type="textWrapping"/>
            </w:r>
            <w:r>
              <w:rPr>
                <w:rStyle w:val="28"/>
                <w:lang w:val="en-US" w:eastAsia="zh-CN" w:bidi="ar"/>
              </w:rPr>
              <w:t>●</w:t>
            </w:r>
            <w:r>
              <w:rPr>
                <w:rStyle w:val="22"/>
                <w:lang w:val="en-US" w:eastAsia="zh-CN" w:bidi="ar"/>
              </w:rPr>
              <w:t>特岗教师招聘文件及招聘公告</w:t>
            </w:r>
            <w:r>
              <w:rPr>
                <w:rStyle w:val="22"/>
                <w:lang w:val="en-US" w:eastAsia="zh-CN" w:bidi="ar"/>
              </w:rPr>
              <w:br w:type="textWrapping"/>
            </w:r>
            <w:r>
              <w:rPr>
                <w:rStyle w:val="28"/>
                <w:lang w:val="en-US" w:eastAsia="zh-CN" w:bidi="ar"/>
              </w:rPr>
              <w:t>●</w:t>
            </w:r>
            <w:r>
              <w:rPr>
                <w:rStyle w:val="22"/>
                <w:lang w:val="en-US" w:eastAsia="zh-CN" w:bidi="ar"/>
              </w:rPr>
              <w:t>初审结果</w:t>
            </w:r>
            <w:r>
              <w:rPr>
                <w:rStyle w:val="22"/>
                <w:lang w:val="en-US" w:eastAsia="zh-CN" w:bidi="ar"/>
              </w:rPr>
              <w:br w:type="textWrapping"/>
            </w:r>
            <w:r>
              <w:rPr>
                <w:rStyle w:val="28"/>
                <w:lang w:val="en-US" w:eastAsia="zh-CN" w:bidi="ar"/>
              </w:rPr>
              <w:t>●</w:t>
            </w:r>
            <w:r>
              <w:rPr>
                <w:rStyle w:val="22"/>
                <w:lang w:val="en-US" w:eastAsia="zh-CN" w:bidi="ar"/>
              </w:rPr>
              <w:t>笔试成绩</w:t>
            </w:r>
            <w:r>
              <w:rPr>
                <w:rStyle w:val="22"/>
                <w:lang w:val="en-US" w:eastAsia="zh-CN" w:bidi="ar"/>
              </w:rPr>
              <w:br w:type="textWrapping"/>
            </w:r>
            <w:r>
              <w:rPr>
                <w:rStyle w:val="28"/>
                <w:lang w:val="en-US" w:eastAsia="zh-CN" w:bidi="ar"/>
              </w:rPr>
              <w:t>●</w:t>
            </w:r>
            <w:r>
              <w:rPr>
                <w:rStyle w:val="22"/>
                <w:lang w:val="en-US" w:eastAsia="zh-CN" w:bidi="ar"/>
              </w:rPr>
              <w:t>资格复审结果</w:t>
            </w:r>
            <w:r>
              <w:rPr>
                <w:rStyle w:val="22"/>
                <w:lang w:val="en-US" w:eastAsia="zh-CN" w:bidi="ar"/>
              </w:rPr>
              <w:br w:type="textWrapping"/>
            </w:r>
            <w:r>
              <w:rPr>
                <w:rStyle w:val="28"/>
                <w:lang w:val="en-US" w:eastAsia="zh-CN" w:bidi="ar"/>
              </w:rPr>
              <w:t>●</w:t>
            </w:r>
            <w:r>
              <w:rPr>
                <w:rStyle w:val="22"/>
                <w:lang w:val="en-US" w:eastAsia="zh-CN" w:bidi="ar"/>
              </w:rPr>
              <w:t>参加面试人员、面试成绩</w:t>
            </w:r>
            <w:r>
              <w:rPr>
                <w:rStyle w:val="22"/>
                <w:lang w:val="en-US" w:eastAsia="zh-CN" w:bidi="ar"/>
              </w:rPr>
              <w:br w:type="textWrapping"/>
            </w:r>
            <w:r>
              <w:rPr>
                <w:rStyle w:val="28"/>
                <w:lang w:val="en-US" w:eastAsia="zh-CN" w:bidi="ar"/>
              </w:rPr>
              <w:t>●</w:t>
            </w:r>
            <w:r>
              <w:rPr>
                <w:rStyle w:val="22"/>
                <w:lang w:val="en-US" w:eastAsia="zh-CN" w:bidi="ar"/>
              </w:rPr>
              <w:t>进入考察人员名单</w:t>
            </w:r>
            <w:r>
              <w:rPr>
                <w:rStyle w:val="22"/>
                <w:lang w:val="en-US" w:eastAsia="zh-CN" w:bidi="ar"/>
              </w:rPr>
              <w:br w:type="textWrapping"/>
            </w:r>
            <w:r>
              <w:rPr>
                <w:rStyle w:val="28"/>
                <w:lang w:val="en-US" w:eastAsia="zh-CN" w:bidi="ar"/>
              </w:rPr>
              <w:t>●</w:t>
            </w:r>
            <w:r>
              <w:rPr>
                <w:rStyle w:val="22"/>
                <w:lang w:val="en-US" w:eastAsia="zh-CN" w:bidi="ar"/>
              </w:rPr>
              <w:t>拟聘用人员名单</w:t>
            </w:r>
            <w:r>
              <w:rPr>
                <w:rStyle w:val="22"/>
                <w:lang w:val="en-US" w:eastAsia="zh-CN" w:bidi="ar"/>
              </w:rPr>
              <w:br w:type="textWrapping"/>
            </w:r>
            <w:r>
              <w:rPr>
                <w:rStyle w:val="28"/>
                <w:lang w:val="en-US" w:eastAsia="zh-CN" w:bidi="ar"/>
              </w:rPr>
              <w:t>●</w:t>
            </w:r>
            <w:r>
              <w:rPr>
                <w:rStyle w:val="22"/>
                <w:lang w:val="en-US" w:eastAsia="zh-CN" w:bidi="ar"/>
              </w:rPr>
              <w:t>最终聘用结果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信息形成（变更）3个工作日内，公示时间不少于7个工作日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应聘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人员</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5340" w:hRule="atLeast"/>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乡村教师生活补助</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管理制度</w:t>
            </w:r>
            <w:r>
              <w:rPr>
                <w:rStyle w:val="22"/>
                <w:lang w:val="en-US" w:eastAsia="zh-CN" w:bidi="ar"/>
              </w:rPr>
              <w:br w:type="textWrapping"/>
            </w:r>
            <w:r>
              <w:rPr>
                <w:rStyle w:val="28"/>
                <w:lang w:val="en-US" w:eastAsia="zh-CN" w:bidi="ar"/>
              </w:rPr>
              <w:t>●</w:t>
            </w:r>
            <w:r>
              <w:rPr>
                <w:rStyle w:val="22"/>
                <w:lang w:val="en-US" w:eastAsia="zh-CN" w:bidi="ar"/>
              </w:rPr>
              <w:t>实施方案</w:t>
            </w:r>
            <w:r>
              <w:rPr>
                <w:rStyle w:val="22"/>
                <w:lang w:val="en-US" w:eastAsia="zh-CN" w:bidi="ar"/>
              </w:rPr>
              <w:br w:type="textWrapping"/>
            </w:r>
            <w:r>
              <w:rPr>
                <w:rStyle w:val="28"/>
                <w:lang w:val="en-US" w:eastAsia="zh-CN" w:bidi="ar"/>
              </w:rPr>
              <w:t>●</w:t>
            </w:r>
            <w:r>
              <w:rPr>
                <w:rStyle w:val="22"/>
                <w:lang w:val="en-US" w:eastAsia="zh-CN" w:bidi="ar"/>
              </w:rPr>
              <w:t>实施时间</w:t>
            </w:r>
            <w:r>
              <w:rPr>
                <w:rStyle w:val="22"/>
                <w:lang w:val="en-US" w:eastAsia="zh-CN" w:bidi="ar"/>
              </w:rPr>
              <w:br w:type="textWrapping"/>
            </w:r>
            <w:r>
              <w:rPr>
                <w:rStyle w:val="28"/>
                <w:lang w:val="en-US" w:eastAsia="zh-CN" w:bidi="ar"/>
              </w:rPr>
              <w:t>●</w:t>
            </w:r>
            <w:r>
              <w:rPr>
                <w:rStyle w:val="22"/>
                <w:lang w:val="en-US" w:eastAsia="zh-CN" w:bidi="ar"/>
              </w:rPr>
              <w:t>补助范围</w:t>
            </w:r>
            <w:r>
              <w:rPr>
                <w:rStyle w:val="22"/>
                <w:lang w:val="en-US" w:eastAsia="zh-CN" w:bidi="ar"/>
              </w:rPr>
              <w:br w:type="textWrapping"/>
            </w:r>
            <w:r>
              <w:rPr>
                <w:rStyle w:val="28"/>
                <w:lang w:val="en-US" w:eastAsia="zh-CN" w:bidi="ar"/>
              </w:rPr>
              <w:t>●</w:t>
            </w:r>
            <w:r>
              <w:rPr>
                <w:rStyle w:val="22"/>
                <w:lang w:val="en-US" w:eastAsia="zh-CN" w:bidi="ar"/>
              </w:rPr>
              <w:t>发放对象</w:t>
            </w:r>
            <w:r>
              <w:rPr>
                <w:rStyle w:val="22"/>
                <w:lang w:val="en-US" w:eastAsia="zh-CN" w:bidi="ar"/>
              </w:rPr>
              <w:br w:type="textWrapping"/>
            </w:r>
            <w:r>
              <w:rPr>
                <w:rStyle w:val="28"/>
                <w:lang w:val="en-US" w:eastAsia="zh-CN" w:bidi="ar"/>
              </w:rPr>
              <w:t>●</w:t>
            </w:r>
            <w:r>
              <w:rPr>
                <w:rStyle w:val="22"/>
                <w:lang w:val="en-US" w:eastAsia="zh-CN" w:bidi="ar"/>
              </w:rPr>
              <w:t>补助档次标准</w:t>
            </w:r>
            <w:r>
              <w:rPr>
                <w:rStyle w:val="22"/>
                <w:lang w:val="en-US" w:eastAsia="zh-CN" w:bidi="ar"/>
              </w:rPr>
              <w:br w:type="textWrapping"/>
            </w:r>
            <w:r>
              <w:rPr>
                <w:rStyle w:val="28"/>
                <w:lang w:val="en-US" w:eastAsia="zh-CN" w:bidi="ar"/>
              </w:rPr>
              <w:t>●</w:t>
            </w:r>
            <w:r>
              <w:rPr>
                <w:rStyle w:val="22"/>
                <w:lang w:val="en-US" w:eastAsia="zh-CN" w:bidi="ar"/>
              </w:rPr>
              <w:t>发放情况</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 财政部关于落实2013年中央1号文件要求对在连片特困地区工作的乡村教师给予生活补助的通知》《教育部关于加强乡村教师生活补助经费管理有关工作的通知》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信息形成（变更）3个工作日内；教师申领情况进行常年公示</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2685"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普通话培训及测试</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开展普通话培训、测试的通知</w:t>
            </w:r>
            <w:r>
              <w:rPr>
                <w:rStyle w:val="22"/>
                <w:lang w:val="en-US" w:eastAsia="zh-CN" w:bidi="ar"/>
              </w:rPr>
              <w:br w:type="textWrapping"/>
            </w:r>
            <w:r>
              <w:rPr>
                <w:rStyle w:val="28"/>
                <w:lang w:val="en-US" w:eastAsia="zh-CN" w:bidi="ar"/>
              </w:rPr>
              <w:t>●</w:t>
            </w:r>
            <w:r>
              <w:rPr>
                <w:rStyle w:val="22"/>
                <w:lang w:val="en-US" w:eastAsia="zh-CN" w:bidi="ar"/>
              </w:rPr>
              <w:t>测试结果查询</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《中华人民共和国政府信息公开条例》《普通话水平测试管理规定》（教育部令第16号）</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6585"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重要政策执行情况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控辍保学</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1"/>
                <w:lang w:val="en-US" w:eastAsia="zh-CN" w:bidi="ar"/>
              </w:rPr>
              <w:t>●</w:t>
            </w:r>
            <w:r>
              <w:rPr>
                <w:rStyle w:val="20"/>
                <w:lang w:val="en-US" w:eastAsia="zh-CN" w:bidi="ar"/>
              </w:rPr>
              <w:t>“一县一策”控辍保学工作方案</w:t>
            </w:r>
            <w:r>
              <w:rPr>
                <w:rStyle w:val="20"/>
                <w:lang w:val="en-US" w:eastAsia="zh-CN" w:bidi="ar"/>
              </w:rPr>
              <w:br w:type="textWrapping"/>
            </w:r>
            <w:r>
              <w:rPr>
                <w:rStyle w:val="21"/>
                <w:lang w:val="en-US" w:eastAsia="zh-CN" w:bidi="ar"/>
              </w:rPr>
              <w:t>●</w:t>
            </w:r>
            <w:r>
              <w:rPr>
                <w:rStyle w:val="20"/>
                <w:lang w:val="en-US" w:eastAsia="zh-CN" w:bidi="ar"/>
              </w:rPr>
              <w:t>年度工作进展情况（含义务教育学生失学、辍学的总体情况，建档立卡家庭贫困学生总体就学情况）</w:t>
            </w:r>
            <w:r>
              <w:rPr>
                <w:rStyle w:val="20"/>
                <w:lang w:val="en-US" w:eastAsia="zh-CN" w:bidi="ar"/>
              </w:rPr>
              <w:br w:type="textWrapping"/>
            </w:r>
            <w:r>
              <w:rPr>
                <w:rStyle w:val="21"/>
                <w:lang w:val="en-US" w:eastAsia="zh-CN" w:bidi="ar"/>
              </w:rPr>
              <w:t>●</w:t>
            </w:r>
            <w:r>
              <w:rPr>
                <w:rStyle w:val="20"/>
                <w:lang w:val="en-US" w:eastAsia="zh-CN" w:bidi="ar"/>
              </w:rPr>
              <w:t>督导检查结果公告</w:t>
            </w:r>
            <w:r>
              <w:rPr>
                <w:rStyle w:val="20"/>
                <w:lang w:val="en-US" w:eastAsia="zh-CN" w:bidi="ar"/>
              </w:rPr>
              <w:br w:type="textWrapping"/>
            </w:r>
            <w:r>
              <w:rPr>
                <w:rStyle w:val="21"/>
                <w:lang w:val="en-US" w:eastAsia="zh-CN" w:bidi="ar"/>
              </w:rPr>
              <w:t>●</w:t>
            </w:r>
            <w:r>
              <w:rPr>
                <w:rStyle w:val="20"/>
                <w:lang w:val="en-US" w:eastAsia="zh-CN" w:bidi="ar"/>
              </w:rPr>
              <w:t>典型经验和有效做法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《中华人民共和国政府信息公开条例》《国务院办公厅关于进一步加强控辍保学提高义务教育巩固水平的通知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2850" w:hRule="atLeast"/>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15</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重要政策执行情况</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农村义务教育学生营养改善计划</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1"/>
                <w:lang w:val="en-US" w:eastAsia="zh-CN" w:bidi="ar"/>
              </w:rPr>
              <w:t>●</w:t>
            </w:r>
            <w:r>
              <w:rPr>
                <w:rStyle w:val="20"/>
                <w:lang w:val="en-US" w:eastAsia="zh-CN" w:bidi="ar"/>
              </w:rPr>
              <w:t>有关政策法规、规章、规范性文件</w:t>
            </w:r>
            <w:r>
              <w:rPr>
                <w:rStyle w:val="20"/>
                <w:lang w:val="en-US" w:eastAsia="zh-CN" w:bidi="ar"/>
              </w:rPr>
              <w:br w:type="textWrapping"/>
            </w:r>
            <w:r>
              <w:rPr>
                <w:rStyle w:val="21"/>
                <w:lang w:val="en-US" w:eastAsia="zh-CN" w:bidi="ar"/>
              </w:rPr>
              <w:t>●</w:t>
            </w:r>
            <w:r>
              <w:rPr>
                <w:rStyle w:val="20"/>
                <w:lang w:val="en-US" w:eastAsia="zh-CN" w:bidi="ar"/>
              </w:rPr>
              <w:t>组织机构和职责，举报电话、信箱或电子邮箱</w:t>
            </w:r>
            <w:r>
              <w:rPr>
                <w:rStyle w:val="20"/>
                <w:lang w:val="en-US" w:eastAsia="zh-CN" w:bidi="ar"/>
              </w:rPr>
              <w:br w:type="textWrapping"/>
            </w:r>
            <w:r>
              <w:rPr>
                <w:rStyle w:val="21"/>
                <w:lang w:val="en-US" w:eastAsia="zh-CN" w:bidi="ar"/>
              </w:rPr>
              <w:t>●</w:t>
            </w:r>
            <w:r>
              <w:rPr>
                <w:rStyle w:val="20"/>
                <w:lang w:val="en-US" w:eastAsia="zh-CN" w:bidi="ar"/>
              </w:rPr>
              <w:t>供餐企业、托餐家庭名单</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《国务院办公厅关于实施农村义务教育学生营养改善计划的意见》《教育部等十五部门关于印发〈农村义务教育学生营养改善计划实施细则〉等五个配套文件的通知》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850"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1"/>
                <w:lang w:val="en-US" w:eastAsia="zh-CN" w:bidi="ar"/>
              </w:rPr>
              <w:t>●</w:t>
            </w:r>
            <w:r>
              <w:rPr>
                <w:rStyle w:val="20"/>
                <w:lang w:val="en-US" w:eastAsia="zh-CN" w:bidi="ar"/>
              </w:rPr>
              <w:t>学校食堂饭菜价格、带量食谱</w:t>
            </w:r>
            <w:r>
              <w:rPr>
                <w:rStyle w:val="20"/>
                <w:lang w:val="en-US" w:eastAsia="zh-CN" w:bidi="ar"/>
              </w:rPr>
              <w:br w:type="textWrapping"/>
            </w:r>
            <w:r>
              <w:rPr>
                <w:rStyle w:val="21"/>
                <w:lang w:val="en-US" w:eastAsia="zh-CN" w:bidi="ar"/>
              </w:rPr>
              <w:t>●</w:t>
            </w:r>
            <w:r>
              <w:rPr>
                <w:rStyle w:val="20"/>
                <w:lang w:val="en-US" w:eastAsia="zh-CN" w:bidi="ar"/>
              </w:rPr>
              <w:t>学校膳食委员会名单</w:t>
            </w:r>
            <w:r>
              <w:rPr>
                <w:rStyle w:val="20"/>
                <w:lang w:val="en-US" w:eastAsia="zh-CN" w:bidi="ar"/>
              </w:rPr>
              <w:br w:type="textWrapping"/>
            </w:r>
            <w:r>
              <w:rPr>
                <w:rStyle w:val="21"/>
                <w:lang w:val="en-US" w:eastAsia="zh-CN" w:bidi="ar"/>
              </w:rPr>
              <w:t>●</w:t>
            </w:r>
            <w:r>
              <w:rPr>
                <w:rStyle w:val="20"/>
                <w:lang w:val="en-US" w:eastAsia="zh-CN" w:bidi="ar"/>
              </w:rPr>
              <w:t>学校管理人员陪餐情况</w:t>
            </w:r>
            <w:r>
              <w:rPr>
                <w:rStyle w:val="20"/>
                <w:lang w:val="en-US" w:eastAsia="zh-CN" w:bidi="ar"/>
              </w:rPr>
              <w:br w:type="textWrapping"/>
            </w:r>
            <w:r>
              <w:rPr>
                <w:rStyle w:val="21"/>
                <w:lang w:val="en-US" w:eastAsia="zh-CN" w:bidi="ar"/>
              </w:rPr>
              <w:t>●</w:t>
            </w:r>
            <w:r>
              <w:rPr>
                <w:rStyle w:val="20"/>
                <w:lang w:val="en-US" w:eastAsia="zh-CN" w:bidi="ar"/>
              </w:rPr>
              <w:t>食品安全突发事件应急预案</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实施营养改善计划的试点学校</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850"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供餐企业（单位）配套管理制度，食品安全责任人、供餐方签约人</w:t>
            </w:r>
            <w:r>
              <w:rPr>
                <w:rStyle w:val="22"/>
                <w:lang w:val="en-US" w:eastAsia="zh-CN" w:bidi="ar"/>
              </w:rPr>
              <w:br w:type="textWrapping"/>
            </w:r>
            <w:r>
              <w:rPr>
                <w:rStyle w:val="28"/>
                <w:lang w:val="en-US" w:eastAsia="zh-CN" w:bidi="ar"/>
              </w:rPr>
              <w:t>●</w:t>
            </w:r>
            <w:r>
              <w:rPr>
                <w:rStyle w:val="22"/>
                <w:lang w:val="en-US" w:eastAsia="zh-CN" w:bidi="ar"/>
              </w:rPr>
              <w:t>食品安全突发事件应急预案</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实施营养改善计划的供餐企业（单位）</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3585" w:hRule="atLeast"/>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16</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重要政策执行情况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学校体育评价</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学校体育工作自评结果（体育课、体育训练、体育比赛、体育教师、体育场地、条件保障等）</w:t>
            </w:r>
            <w:r>
              <w:rPr>
                <w:rStyle w:val="22"/>
                <w:lang w:val="en-US" w:eastAsia="zh-CN" w:bidi="ar"/>
              </w:rPr>
              <w:br w:type="textWrapping"/>
            </w:r>
            <w:r>
              <w:rPr>
                <w:rStyle w:val="28"/>
                <w:lang w:val="en-US" w:eastAsia="zh-CN" w:bidi="ar"/>
              </w:rPr>
              <w:t>●</w:t>
            </w:r>
            <w:r>
              <w:rPr>
                <w:rStyle w:val="22"/>
                <w:lang w:val="en-US" w:eastAsia="zh-CN" w:bidi="ar"/>
              </w:rPr>
              <w:t>学校体育发展年度报告（重点反映体育教学改革、体育教师配备、体育经费投入和体育场地设施、学生体质健康测试等方面的情况）</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《中华人民共和国政府信息公开条例》教育部关于印发《学生体质健康监测评价办法》等三个文件的通知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5085"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学校美育评价</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学校艺术教育工作自评结果（艺术课程、艺术活动、艺术教师、条件保障、特色发展及学生艺术素质测评等）</w:t>
            </w:r>
            <w:r>
              <w:rPr>
                <w:rStyle w:val="22"/>
                <w:lang w:val="en-US" w:eastAsia="zh-CN" w:bidi="ar"/>
              </w:rPr>
              <w:br w:type="textWrapping"/>
            </w:r>
            <w:r>
              <w:rPr>
                <w:rStyle w:val="28"/>
                <w:lang w:val="en-US" w:eastAsia="zh-CN" w:bidi="ar"/>
              </w:rPr>
              <w:t>●</w:t>
            </w:r>
            <w:r>
              <w:rPr>
                <w:rStyle w:val="22"/>
                <w:lang w:val="en-US" w:eastAsia="zh-CN" w:bidi="ar"/>
              </w:rPr>
              <w:t>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《中华人民共和国政府信息公开条例》教育部关于印发《中小学生艺术素质测评办法》等三个文件的通知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160" w:hRule="atLeast"/>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17</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教育督导</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机构队伍</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督导部门组成</w:t>
            </w:r>
            <w:r>
              <w:rPr>
                <w:rStyle w:val="22"/>
                <w:lang w:val="en-US" w:eastAsia="zh-CN" w:bidi="ar"/>
              </w:rPr>
              <w:br w:type="textWrapping"/>
            </w:r>
            <w:r>
              <w:rPr>
                <w:rStyle w:val="28"/>
                <w:lang w:val="en-US" w:eastAsia="zh-CN" w:bidi="ar"/>
              </w:rPr>
              <w:t>●</w:t>
            </w:r>
            <w:r>
              <w:rPr>
                <w:rStyle w:val="22"/>
                <w:lang w:val="en-US" w:eastAsia="zh-CN" w:bidi="ar"/>
              </w:rPr>
              <w:t>督学名单</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义务教育法》《中华人民共和国职业教育法》《中华人民共和国政府信息公开条例》《中华人民共和国残疾人教育条例》《教育督导条例》《县域义务教育均衡发展督导评估暂行办法》《县域义务教育优质均衡发展督导评估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595"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学校督导评估</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●年度督导工作计划内容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●责任区划分和责任督学名单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●责任督学日常督导事项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●学校督导评估的办法、指标体系、督导评估报告</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3870"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义务教育均衡发展督导评估</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义务教育均衡发展有关政策文件、职责权限、管理流程、监督方式、年度工作计划等</w:t>
            </w:r>
            <w:r>
              <w:rPr>
                <w:rStyle w:val="22"/>
                <w:lang w:val="en-US" w:eastAsia="zh-CN" w:bidi="ar"/>
              </w:rPr>
              <w:br w:type="textWrapping"/>
            </w:r>
            <w:r>
              <w:rPr>
                <w:rStyle w:val="28"/>
                <w:lang w:val="en-US" w:eastAsia="zh-CN" w:bidi="ar"/>
              </w:rPr>
              <w:t>●</w:t>
            </w:r>
            <w:r>
              <w:rPr>
                <w:rStyle w:val="22"/>
                <w:lang w:val="en-US" w:eastAsia="zh-CN" w:bidi="ar"/>
              </w:rPr>
              <w:t>义务教育均衡发展状况自评方案及结果</w:t>
            </w:r>
            <w:r>
              <w:rPr>
                <w:rStyle w:val="22"/>
                <w:lang w:val="en-US" w:eastAsia="zh-CN" w:bidi="ar"/>
              </w:rPr>
              <w:br w:type="textWrapping"/>
            </w:r>
            <w:r>
              <w:rPr>
                <w:rStyle w:val="28"/>
                <w:lang w:val="en-US" w:eastAsia="zh-CN" w:bidi="ar"/>
              </w:rPr>
              <w:t>●</w:t>
            </w:r>
            <w:r>
              <w:rPr>
                <w:rStyle w:val="22"/>
                <w:lang w:val="en-US" w:eastAsia="zh-CN" w:bidi="ar"/>
              </w:rPr>
              <w:t>省级教育督导机构对县进行督导评估的工作安排、评估结果</w:t>
            </w:r>
            <w:r>
              <w:rPr>
                <w:rStyle w:val="22"/>
                <w:lang w:val="en-US" w:eastAsia="zh-CN" w:bidi="ar"/>
              </w:rPr>
              <w:br w:type="textWrapping"/>
            </w:r>
            <w:r>
              <w:rPr>
                <w:rStyle w:val="28"/>
                <w:lang w:val="en-US" w:eastAsia="zh-CN" w:bidi="ar"/>
              </w:rPr>
              <w:t>●</w:t>
            </w:r>
            <w:r>
              <w:rPr>
                <w:rStyle w:val="22"/>
                <w:lang w:val="en-US" w:eastAsia="zh-CN" w:bidi="ar"/>
              </w:rPr>
              <w:t>国务院教育督导委员会对义务教育发展均衡县进行认定的结果、报告</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378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校园安全</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校园安全管理</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校园安全管理法律法规、配套管理制度</w:t>
            </w:r>
            <w:r>
              <w:rPr>
                <w:rStyle w:val="22"/>
                <w:lang w:val="en-US" w:eastAsia="zh-CN" w:bidi="ar"/>
              </w:rPr>
              <w:br w:type="textWrapping"/>
            </w:r>
            <w:r>
              <w:rPr>
                <w:rStyle w:val="28"/>
                <w:lang w:val="en-US" w:eastAsia="zh-CN" w:bidi="ar"/>
              </w:rPr>
              <w:t>●</w:t>
            </w:r>
            <w:r>
              <w:rPr>
                <w:rStyle w:val="22"/>
                <w:lang w:val="en-US" w:eastAsia="zh-CN" w:bidi="ar"/>
              </w:rPr>
              <w:t>学生住宿、用餐、组织活动等安全管理情况</w:t>
            </w:r>
            <w:r>
              <w:rPr>
                <w:rStyle w:val="22"/>
                <w:lang w:val="en-US" w:eastAsia="zh-CN" w:bidi="ar"/>
              </w:rPr>
              <w:br w:type="textWrapping"/>
            </w:r>
            <w:r>
              <w:rPr>
                <w:rStyle w:val="28"/>
                <w:lang w:val="en-US" w:eastAsia="zh-CN" w:bidi="ar"/>
              </w:rPr>
              <w:t>●</w:t>
            </w:r>
            <w:r>
              <w:rPr>
                <w:rStyle w:val="22"/>
                <w:lang w:val="en-US" w:eastAsia="zh-CN" w:bidi="ar"/>
              </w:rPr>
              <w:t>校园安全突发事件应急预案、预警信息、应对情况、调查处理情况</w:t>
            </w:r>
            <w:r>
              <w:rPr>
                <w:rStyle w:val="22"/>
                <w:lang w:val="en-US" w:eastAsia="zh-CN" w:bidi="ar"/>
              </w:rPr>
              <w:br w:type="textWrapping"/>
            </w:r>
            <w:r>
              <w:rPr>
                <w:rStyle w:val="28"/>
                <w:lang w:val="en-US" w:eastAsia="zh-CN" w:bidi="ar"/>
              </w:rPr>
              <w:t>●</w:t>
            </w:r>
            <w:r>
              <w:rPr>
                <w:rStyle w:val="22"/>
                <w:lang w:val="en-US" w:eastAsia="zh-CN" w:bidi="ar"/>
              </w:rPr>
              <w:t>校车使用许可申请政策规定及申请流程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《中华人民共和国政府信息公开条例》《国务院办公厅关于加强中小学幼儿园安全风险防控体系建设的意见》《教育部关于推进中小学信息公开工作的意见》《校车安全管理条例》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大桥乡政府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bl>
    <w:p>
      <w:pPr>
        <w:rPr>
          <w:rFonts w:hint="eastAsia" w:ascii="宋体" w:hAnsi="宋体" w:eastAsia="宋体" w:cs="宋体"/>
          <w:szCs w:val="44"/>
          <w:lang w:eastAsia="zh-CN"/>
        </w:rPr>
      </w:pPr>
      <w:r>
        <w:rPr>
          <w:rFonts w:hint="eastAsia" w:ascii="宋体" w:hAnsi="宋体" w:eastAsia="宋体" w:cs="宋体"/>
          <w:szCs w:val="44"/>
          <w:lang w:eastAsia="zh-CN"/>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6" w:name="_Toc2033"/>
      <w:r>
        <w:rPr>
          <w:rFonts w:hint="eastAsia" w:ascii="方正小标宋简体" w:eastAsia="方正小标宋简体"/>
          <w:color w:val="000000"/>
          <w:sz w:val="40"/>
          <w:szCs w:val="32"/>
          <w:lang w:val="en-US" w:eastAsia="zh-CN"/>
        </w:rPr>
        <w:t>大桥乡卫生健康领域基层政务公开标准目录（试行）</w:t>
      </w:r>
      <w:bookmarkEnd w:id="16"/>
    </w:p>
    <w:tbl>
      <w:tblPr>
        <w:tblStyle w:val="7"/>
        <w:tblW w:w="13912" w:type="dxa"/>
        <w:tblInd w:w="0" w:type="dxa"/>
        <w:shd w:val="clear" w:color="auto" w:fill="auto"/>
        <w:tblLayout w:type="fixed"/>
        <w:tblCellMar>
          <w:top w:w="0" w:type="dxa"/>
          <w:left w:w="0" w:type="dxa"/>
          <w:bottom w:w="0" w:type="dxa"/>
          <w:right w:w="0" w:type="dxa"/>
        </w:tblCellMar>
      </w:tblPr>
      <w:tblGrid>
        <w:gridCol w:w="484"/>
        <w:gridCol w:w="480"/>
        <w:gridCol w:w="1206"/>
        <w:gridCol w:w="2274"/>
        <w:gridCol w:w="3009"/>
        <w:gridCol w:w="1035"/>
        <w:gridCol w:w="891"/>
        <w:gridCol w:w="2325"/>
        <w:gridCol w:w="345"/>
        <w:gridCol w:w="483"/>
        <w:gridCol w:w="345"/>
        <w:gridCol w:w="345"/>
        <w:gridCol w:w="345"/>
        <w:gridCol w:w="345"/>
      </w:tblGrid>
      <w:tr>
        <w:tblPrEx>
          <w:shd w:val="clear" w:color="auto" w:fill="auto"/>
          <w:tblCellMar>
            <w:top w:w="0" w:type="dxa"/>
            <w:left w:w="0" w:type="dxa"/>
            <w:bottom w:w="0" w:type="dxa"/>
            <w:right w:w="0" w:type="dxa"/>
          </w:tblCellMar>
        </w:tblPrEx>
        <w:trPr>
          <w:trHeight w:val="642" w:hRule="atLeast"/>
          <w:tblHeader/>
        </w:trPr>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号</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事项</w:t>
            </w:r>
          </w:p>
        </w:tc>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事项</w:t>
            </w:r>
          </w:p>
        </w:tc>
        <w:tc>
          <w:tcPr>
            <w:tcW w:w="22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（要素）</w:t>
            </w:r>
          </w:p>
        </w:tc>
        <w:tc>
          <w:tcPr>
            <w:tcW w:w="3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依据</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时限</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主体</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渠道和载体</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对象</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方式</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层级</w:t>
            </w:r>
          </w:p>
        </w:tc>
      </w:tr>
      <w:tr>
        <w:tblPrEx>
          <w:shd w:val="clear" w:color="auto" w:fill="auto"/>
          <w:tblCellMar>
            <w:top w:w="0" w:type="dxa"/>
            <w:left w:w="0" w:type="dxa"/>
            <w:bottom w:w="0" w:type="dxa"/>
            <w:right w:w="0" w:type="dxa"/>
          </w:tblCellMar>
        </w:tblPrEx>
        <w:trPr>
          <w:trHeight w:val="266" w:hRule="atLeast"/>
          <w:tblHeader/>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全社会</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特定群体</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主动</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依申请</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乡级</w:t>
            </w:r>
          </w:p>
        </w:tc>
      </w:tr>
      <w:tr>
        <w:tblPrEx>
          <w:shd w:val="clear" w:color="auto" w:fill="auto"/>
          <w:tblCellMar>
            <w:top w:w="0" w:type="dxa"/>
            <w:left w:w="0" w:type="dxa"/>
            <w:bottom w:w="0" w:type="dxa"/>
            <w:right w:w="0" w:type="dxa"/>
          </w:tblCellMar>
        </w:tblPrEx>
        <w:trPr>
          <w:trHeight w:val="559" w:hRule="atLeast"/>
        </w:trPr>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1001</w:t>
            </w:r>
          </w:p>
        </w:tc>
        <w:tc>
          <w:tcPr>
            <w:tcW w:w="480"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10行政备案类事项</w:t>
            </w:r>
          </w:p>
        </w:tc>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生育登记服务</w:t>
            </w: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【部门规章及规范性文件】《国家卫生健康委办公厅关于做好生育登记服务工作的指导意见》（国卫办指导发〔2016〕20号）</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大桥乡卫生院</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■政府网站□政府公报□两微一端□发布会/听证会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□广播电视□纸质媒体□公开查阅点■政务服务中心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□精准推送□其他_________</w:t>
            </w: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762"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lang w:val="en-US" w:eastAsia="zh-CN" w:bidi="ar"/>
              </w:rPr>
              <w:t>办事指南，包括：适用范围、办理依据、办理条件、申办材料、办理方式、办理流程、办理时限</w:t>
            </w:r>
            <w:r>
              <w:rPr>
                <w:rFonts w:hint="eastAsia" w:ascii="宋体" w:hAnsi="宋体" w:eastAsia="宋体" w:cs="宋体"/>
                <w:i w:val="0"/>
                <w:color w:val="000000"/>
                <w:kern w:val="0"/>
                <w:sz w:val="18"/>
                <w:szCs w:val="18"/>
                <w:u w:val="none"/>
                <w:lang w:val="en-US" w:eastAsia="zh-CN" w:bidi="ar"/>
              </w:rPr>
              <w:t>、结果送达、</w:t>
            </w:r>
            <w:r>
              <w:rPr>
                <w:rStyle w:val="25"/>
                <w:lang w:val="en-US" w:eastAsia="zh-CN" w:bidi="ar"/>
              </w:rPr>
              <w:t>咨询方式、监督投诉渠道、办理地址和时间、办理进程、结果查询</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主要执业机构、其他执业机构</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办理流程、申请材料、办理时限等</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59"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59"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3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ind w:left="0" w:leftChars="0" w:right="0" w:rightChars="0" w:firstLine="0" w:firstLineChars="0"/>
        <w:jc w:val="left"/>
        <w:rPr>
          <w:rFonts w:hint="eastAsia" w:ascii="宋体" w:hAnsi="宋体" w:eastAsia="宋体" w:cs="宋体"/>
          <w:szCs w:val="44"/>
          <w:lang w:eastAsia="zh-CN"/>
        </w:rPr>
      </w:pPr>
    </w:p>
    <w:sectPr>
      <w:footerReference r:id="rId4"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文星标宋">
    <w:altName w:val="方正书宋_GBK"/>
    <w:panose1 w:val="02010604000101010101"/>
    <w:charset w:val="86"/>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星简大标宋">
    <w:altName w:val="方正书宋_GBK"/>
    <w:panose1 w:val="02010609000101010101"/>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 w:name="华文细黑">
    <w:panose1 w:val="02010600040101010101"/>
    <w:charset w:val="86"/>
    <w:family w:val="roman"/>
    <w:pitch w:val="default"/>
    <w:sig w:usb0="00000287" w:usb1="080F0000" w:usb2="00000000" w:usb3="00000000" w:csb0="0004009F" w:csb1="DFD70000"/>
  </w:font>
  <w:font w:name="微软雅黑">
    <w:altName w:val="黑体"/>
    <w:panose1 w:val="020B0503020204020204"/>
    <w:charset w:val="86"/>
    <w:family w:val="auto"/>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73B75"/>
    <w:multiLevelType w:val="singleLevel"/>
    <w:tmpl w:val="9BE73B75"/>
    <w:lvl w:ilvl="0" w:tentative="0">
      <w:start w:val="1"/>
      <w:numFmt w:val="decimal"/>
      <w:lvlText w:val="%1."/>
      <w:lvlJc w:val="left"/>
      <w:pPr>
        <w:tabs>
          <w:tab w:val="left" w:pos="312"/>
        </w:tabs>
      </w:pPr>
    </w:lvl>
  </w:abstractNum>
  <w:abstractNum w:abstractNumId="1">
    <w:nsid w:val="5C91F3A3"/>
    <w:multiLevelType w:val="singleLevel"/>
    <w:tmpl w:val="5C91F3A3"/>
    <w:lvl w:ilvl="0" w:tentative="0">
      <w:start w:val="1"/>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薛山:返回拟稿人">
    <w15:presenceInfo w15:providerId="None" w15:userId="薛山:返回拟稿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C53CC"/>
    <w:rsid w:val="064C18F6"/>
    <w:rsid w:val="0EB45910"/>
    <w:rsid w:val="14442018"/>
    <w:rsid w:val="1CA03B63"/>
    <w:rsid w:val="1EF60AD2"/>
    <w:rsid w:val="28615ED5"/>
    <w:rsid w:val="37F07440"/>
    <w:rsid w:val="4B3C3595"/>
    <w:rsid w:val="50657698"/>
    <w:rsid w:val="51575001"/>
    <w:rsid w:val="51650454"/>
    <w:rsid w:val="52F53C53"/>
    <w:rsid w:val="54EC2E42"/>
    <w:rsid w:val="5927172A"/>
    <w:rsid w:val="59BC53CC"/>
    <w:rsid w:val="5C0D1193"/>
    <w:rsid w:val="5C6E69A2"/>
    <w:rsid w:val="62883A34"/>
    <w:rsid w:val="6EEF6BFA"/>
    <w:rsid w:val="753F6E6D"/>
    <w:rsid w:val="7D3F13D2"/>
    <w:rsid w:val="FBAF41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toc 1"/>
    <w:basedOn w:val="1"/>
    <w:next w:val="1"/>
    <w:qFormat/>
    <w:uiPriority w:val="0"/>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0"/>
    <w:pPr>
      <w:spacing w:line="600" w:lineRule="exact"/>
      <w:contextualSpacing/>
      <w:jc w:val="center"/>
      <w:outlineLvl w:val="0"/>
    </w:pPr>
    <w:rPr>
      <w:rFonts w:ascii="Cambria" w:hAnsi="Cambria" w:eastAsia="文星标宋"/>
      <w:bCs/>
      <w:sz w:val="44"/>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样式1"/>
    <w:basedOn w:val="1"/>
    <w:qFormat/>
    <w:uiPriority w:val="0"/>
    <w:pPr>
      <w:spacing w:line="480" w:lineRule="auto"/>
      <w:ind w:firstLine="560" w:firstLineChars="200"/>
      <w:jc w:val="left"/>
    </w:pPr>
    <w:rPr>
      <w:rFonts w:ascii="宋体" w:hAnsi="宋体" w:eastAsia="宋体"/>
      <w:sz w:val="28"/>
      <w:szCs w:val="28"/>
    </w:rPr>
  </w:style>
  <w:style w:type="paragraph" w:customStyle="1" w:styleId="12">
    <w:name w:val="样式2"/>
    <w:basedOn w:val="1"/>
    <w:qFormat/>
    <w:uiPriority w:val="0"/>
    <w:pPr>
      <w:spacing w:line="480" w:lineRule="auto"/>
      <w:ind w:firstLine="562" w:firstLineChars="200"/>
      <w:jc w:val="left"/>
    </w:pPr>
    <w:rPr>
      <w:rFonts w:asciiTheme="minorAscii" w:hAnsiTheme="minorAscii"/>
      <w:sz w:val="28"/>
      <w:szCs w:val="22"/>
    </w:rPr>
  </w:style>
  <w:style w:type="character" w:customStyle="1" w:styleId="13">
    <w:name w:val="font112"/>
    <w:basedOn w:val="9"/>
    <w:qFormat/>
    <w:uiPriority w:val="0"/>
    <w:rPr>
      <w:rFonts w:hint="default" w:ascii="Times New Roman" w:hAnsi="Times New Roman" w:cs="Times New Roman"/>
      <w:color w:val="000000"/>
      <w:sz w:val="21"/>
      <w:szCs w:val="21"/>
      <w:u w:val="none"/>
    </w:rPr>
  </w:style>
  <w:style w:type="character" w:customStyle="1" w:styleId="14">
    <w:name w:val="font271"/>
    <w:basedOn w:val="9"/>
    <w:qFormat/>
    <w:uiPriority w:val="0"/>
    <w:rPr>
      <w:rFonts w:ascii="仿宋_GB2312" w:eastAsia="仿宋_GB2312" w:cs="仿宋_GB2312"/>
      <w:color w:val="000000"/>
      <w:sz w:val="21"/>
      <w:szCs w:val="21"/>
      <w:u w:val="none"/>
    </w:rPr>
  </w:style>
  <w:style w:type="character" w:customStyle="1" w:styleId="15">
    <w:name w:val="font121"/>
    <w:basedOn w:val="9"/>
    <w:qFormat/>
    <w:uiPriority w:val="0"/>
    <w:rPr>
      <w:rFonts w:hint="default" w:ascii="Times New Roman" w:hAnsi="Times New Roman" w:cs="Times New Roman"/>
      <w:color w:val="000000"/>
      <w:sz w:val="18"/>
      <w:szCs w:val="18"/>
      <w:u w:val="none"/>
    </w:rPr>
  </w:style>
  <w:style w:type="character" w:customStyle="1" w:styleId="16">
    <w:name w:val="font221"/>
    <w:basedOn w:val="9"/>
    <w:qFormat/>
    <w:uiPriority w:val="0"/>
    <w:rPr>
      <w:rFonts w:hint="default" w:ascii="仿宋_GB2312" w:eastAsia="仿宋_GB2312" w:cs="仿宋_GB2312"/>
      <w:color w:val="000000"/>
      <w:sz w:val="18"/>
      <w:szCs w:val="18"/>
      <w:u w:val="none"/>
    </w:rPr>
  </w:style>
  <w:style w:type="character" w:customStyle="1" w:styleId="17">
    <w:name w:val="font31"/>
    <w:basedOn w:val="9"/>
    <w:qFormat/>
    <w:uiPriority w:val="0"/>
    <w:rPr>
      <w:rFonts w:hint="default" w:ascii="Times New Roman" w:hAnsi="Times New Roman" w:cs="Times New Roman"/>
      <w:color w:val="000000"/>
      <w:sz w:val="18"/>
      <w:szCs w:val="18"/>
      <w:u w:val="single"/>
      <w:vertAlign w:val="subscript"/>
    </w:rPr>
  </w:style>
  <w:style w:type="character" w:customStyle="1" w:styleId="18">
    <w:name w:val="font161"/>
    <w:basedOn w:val="9"/>
    <w:qFormat/>
    <w:uiPriority w:val="0"/>
    <w:rPr>
      <w:rFonts w:hint="default" w:ascii="Times New Roman" w:hAnsi="Times New Roman" w:cs="Times New Roman"/>
      <w:color w:val="000000"/>
      <w:sz w:val="18"/>
      <w:szCs w:val="18"/>
      <w:u w:val="single"/>
    </w:rPr>
  </w:style>
  <w:style w:type="character" w:customStyle="1" w:styleId="19">
    <w:name w:val="font231"/>
    <w:basedOn w:val="9"/>
    <w:qFormat/>
    <w:uiPriority w:val="0"/>
    <w:rPr>
      <w:rFonts w:hint="default" w:ascii="Times New Roman" w:hAnsi="Times New Roman" w:cs="Times New Roman"/>
      <w:color w:val="000000"/>
      <w:sz w:val="21"/>
      <w:szCs w:val="21"/>
      <w:u w:val="none"/>
    </w:rPr>
  </w:style>
  <w:style w:type="character" w:customStyle="1" w:styleId="20">
    <w:name w:val="font81"/>
    <w:basedOn w:val="9"/>
    <w:qFormat/>
    <w:uiPriority w:val="0"/>
    <w:rPr>
      <w:rFonts w:hint="eastAsia" w:ascii="宋体" w:hAnsi="宋体" w:eastAsia="宋体" w:cs="宋体"/>
      <w:color w:val="000000"/>
      <w:sz w:val="21"/>
      <w:szCs w:val="21"/>
      <w:u w:val="none"/>
    </w:rPr>
  </w:style>
  <w:style w:type="character" w:customStyle="1" w:styleId="21">
    <w:name w:val="font21"/>
    <w:basedOn w:val="9"/>
    <w:qFormat/>
    <w:uiPriority w:val="0"/>
    <w:rPr>
      <w:rFonts w:hint="eastAsia" w:ascii="宋体" w:hAnsi="宋体" w:eastAsia="宋体" w:cs="宋体"/>
      <w:color w:val="000000"/>
      <w:sz w:val="21"/>
      <w:szCs w:val="21"/>
      <w:u w:val="none"/>
    </w:rPr>
  </w:style>
  <w:style w:type="character" w:customStyle="1" w:styleId="22">
    <w:name w:val="font11"/>
    <w:basedOn w:val="9"/>
    <w:qFormat/>
    <w:uiPriority w:val="0"/>
    <w:rPr>
      <w:rFonts w:hint="eastAsia" w:ascii="宋体" w:hAnsi="宋体" w:eastAsia="宋体" w:cs="宋体"/>
      <w:color w:val="000000"/>
      <w:sz w:val="18"/>
      <w:szCs w:val="18"/>
      <w:u w:val="none"/>
    </w:rPr>
  </w:style>
  <w:style w:type="character" w:customStyle="1" w:styleId="23">
    <w:name w:val="font151"/>
    <w:basedOn w:val="9"/>
    <w:qFormat/>
    <w:uiPriority w:val="0"/>
    <w:rPr>
      <w:rFonts w:ascii="Arial" w:hAnsi="Arial" w:cs="Arial"/>
      <w:color w:val="000000"/>
      <w:sz w:val="18"/>
      <w:szCs w:val="18"/>
      <w:u w:val="none"/>
    </w:rPr>
  </w:style>
  <w:style w:type="character" w:customStyle="1" w:styleId="24">
    <w:name w:val="font191"/>
    <w:basedOn w:val="9"/>
    <w:qFormat/>
    <w:uiPriority w:val="0"/>
    <w:rPr>
      <w:rFonts w:hint="eastAsia" w:ascii="宋体" w:hAnsi="宋体" w:eastAsia="宋体" w:cs="宋体"/>
      <w:color w:val="000000"/>
      <w:sz w:val="18"/>
      <w:szCs w:val="18"/>
      <w:u w:val="none"/>
    </w:rPr>
  </w:style>
  <w:style w:type="character" w:customStyle="1" w:styleId="25">
    <w:name w:val="font41"/>
    <w:basedOn w:val="9"/>
    <w:qFormat/>
    <w:uiPriority w:val="0"/>
    <w:rPr>
      <w:rFonts w:hint="eastAsia" w:ascii="宋体" w:hAnsi="宋体" w:eastAsia="宋体" w:cs="宋体"/>
      <w:color w:val="000000"/>
      <w:sz w:val="18"/>
      <w:szCs w:val="18"/>
      <w:u w:val="none"/>
    </w:rPr>
  </w:style>
  <w:style w:type="character" w:customStyle="1" w:styleId="26">
    <w:name w:val="font141"/>
    <w:basedOn w:val="9"/>
    <w:qFormat/>
    <w:uiPriority w:val="0"/>
    <w:rPr>
      <w:rFonts w:hint="eastAsia" w:ascii="宋体" w:hAnsi="宋体" w:eastAsia="宋体" w:cs="宋体"/>
      <w:color w:val="000000"/>
      <w:sz w:val="18"/>
      <w:szCs w:val="18"/>
      <w:u w:val="single"/>
    </w:rPr>
  </w:style>
  <w:style w:type="character" w:customStyle="1" w:styleId="27">
    <w:name w:val="font01"/>
    <w:basedOn w:val="9"/>
    <w:qFormat/>
    <w:uiPriority w:val="0"/>
    <w:rPr>
      <w:rFonts w:hint="default" w:ascii="仿宋_GB2312" w:eastAsia="仿宋_GB2312" w:cs="仿宋_GB2312"/>
      <w:b/>
      <w:color w:val="000000"/>
      <w:sz w:val="18"/>
      <w:szCs w:val="18"/>
      <w:u w:val="none"/>
    </w:rPr>
  </w:style>
  <w:style w:type="character" w:customStyle="1" w:styleId="28">
    <w:name w:val="font61"/>
    <w:basedOn w:val="9"/>
    <w:qFormat/>
    <w:uiPriority w:val="0"/>
    <w:rPr>
      <w:rFonts w:hint="eastAsia" w:ascii="宋体" w:hAnsi="宋体" w:eastAsia="宋体" w:cs="宋体"/>
      <w:color w:val="000000"/>
      <w:sz w:val="18"/>
      <w:szCs w:val="18"/>
      <w:u w:val="single"/>
    </w:rPr>
  </w:style>
  <w:style w:type="character" w:customStyle="1" w:styleId="29">
    <w:name w:val="font111"/>
    <w:basedOn w:val="9"/>
    <w:qFormat/>
    <w:uiPriority w:val="0"/>
    <w:rPr>
      <w:rFonts w:hint="eastAsia" w:ascii="宋体" w:hAnsi="宋体" w:eastAsia="宋体" w:cs="宋体"/>
      <w:color w:val="000000"/>
      <w:sz w:val="24"/>
      <w:szCs w:val="24"/>
      <w:u w:val="single"/>
    </w:rPr>
  </w:style>
  <w:style w:type="character" w:customStyle="1" w:styleId="30">
    <w:name w:val="font51"/>
    <w:basedOn w:val="9"/>
    <w:qFormat/>
    <w:uiPriority w:val="0"/>
    <w:rPr>
      <w:rFonts w:hint="eastAsia" w:ascii="宋体" w:hAnsi="宋体" w:eastAsia="宋体" w:cs="宋体"/>
      <w:color w:val="000000"/>
      <w:sz w:val="24"/>
      <w:szCs w:val="24"/>
      <w:u w:val="single"/>
    </w:rPr>
  </w:style>
  <w:style w:type="character" w:customStyle="1" w:styleId="31">
    <w:name w:val="font71"/>
    <w:basedOn w:val="9"/>
    <w:qFormat/>
    <w:uiPriority w:val="0"/>
    <w:rPr>
      <w:rFonts w:hint="eastAsia" w:ascii="仿宋" w:hAnsi="仿宋" w:eastAsia="仿宋" w:cs="仿宋"/>
      <w:color w:val="000000"/>
      <w:sz w:val="22"/>
      <w:szCs w:val="22"/>
      <w:u w:val="singl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2020-11-02T09:48:00Z</dcterms:created>
  <dc:creator>lenovo</dc:creator>
  <cp:lastModifiedBy>kylin</cp:lastModifiedBy>
  <dcterms:modified xsi:type="dcterms:W3CDTF">2022-06-08T08:28:26Z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