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5" w:lineRule="auto"/>
        <w:jc w:val="center"/>
        <w:textAlignment w:val="auto"/>
        <w:rPr>
          <w:rFonts w:hint="eastAsia" w:ascii="黑体" w:hAnsi="黑体" w:eastAsia="黑体" w:cs="黑体"/>
          <w:color w:val="auto"/>
          <w:sz w:val="44"/>
          <w:szCs w:val="36"/>
        </w:rPr>
      </w:pPr>
    </w:p>
    <w:p>
      <w:pPr>
        <w:keepNext w:val="0"/>
        <w:keepLines w:val="0"/>
        <w:pageBreakBefore w:val="0"/>
        <w:widowControl w:val="0"/>
        <w:kinsoku/>
        <w:wordWrap/>
        <w:overflowPunct/>
        <w:topLinePunct w:val="0"/>
        <w:autoSpaceDE/>
        <w:autoSpaceDN/>
        <w:bidi w:val="0"/>
        <w:adjustRightInd/>
        <w:snapToGrid/>
        <w:spacing w:line="15" w:lineRule="auto"/>
        <w:jc w:val="center"/>
        <w:textAlignment w:val="auto"/>
        <w:rPr>
          <w:rFonts w:hint="eastAsia" w:ascii="黑体" w:hAnsi="黑体" w:eastAsia="黑体" w:cs="黑体"/>
          <w:color w:val="auto"/>
          <w:sz w:val="44"/>
          <w:szCs w:val="36"/>
        </w:rPr>
      </w:pPr>
      <w:r>
        <w:rPr>
          <w:rFonts w:hint="eastAsia" w:ascii="黑体" w:hAnsi="黑体" w:eastAsia="黑体" w:cs="黑体"/>
          <w:color w:val="auto"/>
          <w:sz w:val="44"/>
          <w:szCs w:val="36"/>
        </w:rPr>
        <w:t>内乡县城市</w:t>
      </w:r>
      <w:r>
        <w:rPr>
          <w:rFonts w:hint="eastAsia" w:ascii="黑体" w:hAnsi="黑体" w:eastAsia="黑体" w:cs="黑体"/>
          <w:color w:val="auto"/>
          <w:sz w:val="44"/>
          <w:szCs w:val="36"/>
          <w:lang w:eastAsia="zh-CN"/>
        </w:rPr>
        <w:t>化管理区村（居）</w:t>
      </w:r>
      <w:r>
        <w:rPr>
          <w:rFonts w:hint="eastAsia" w:ascii="黑体" w:hAnsi="黑体" w:eastAsia="黑体" w:cs="黑体"/>
          <w:color w:val="auto"/>
          <w:sz w:val="44"/>
          <w:szCs w:val="36"/>
        </w:rPr>
        <w:t>民自建住房</w:t>
      </w:r>
    </w:p>
    <w:p>
      <w:pPr>
        <w:jc w:val="center"/>
        <w:rPr>
          <w:rFonts w:ascii="黑体" w:hAnsi="黑体" w:eastAsia="黑体" w:cs="黑体"/>
          <w:color w:val="auto"/>
          <w:sz w:val="44"/>
          <w:szCs w:val="36"/>
        </w:rPr>
      </w:pPr>
      <w:r>
        <w:rPr>
          <w:rFonts w:hint="eastAsia" w:ascii="黑体" w:hAnsi="黑体" w:eastAsia="黑体" w:cs="黑体"/>
          <w:color w:val="auto"/>
          <w:sz w:val="44"/>
          <w:szCs w:val="36"/>
        </w:rPr>
        <w:t>管理办法(试行)</w:t>
      </w:r>
    </w:p>
    <w:p>
      <w:pPr>
        <w:jc w:val="center"/>
        <w:rPr>
          <w:rFonts w:ascii="黑体" w:hAnsi="黑体" w:eastAsia="黑体" w:cs="仿宋"/>
          <w:bCs/>
          <w:color w:val="auto"/>
          <w:sz w:val="10"/>
          <w:szCs w:val="10"/>
        </w:rPr>
      </w:pPr>
      <w:r>
        <w:rPr>
          <w:rFonts w:hint="eastAsia" w:ascii="仿宋" w:hAnsi="仿宋" w:eastAsia="仿宋" w:cs="仿宋"/>
          <w:b/>
          <w:bCs/>
          <w:color w:val="auto"/>
          <w:sz w:val="32"/>
          <w:szCs w:val="32"/>
        </w:rPr>
        <w:t>(征求意见稿)</w:t>
      </w:r>
    </w:p>
    <w:p>
      <w:pPr>
        <w:spacing w:line="600" w:lineRule="exact"/>
        <w:jc w:val="center"/>
        <w:rPr>
          <w:rFonts w:ascii="黑体" w:hAnsi="黑体" w:eastAsia="黑体" w:cs="仿宋"/>
          <w:bCs/>
          <w:color w:val="auto"/>
          <w:sz w:val="32"/>
          <w:szCs w:val="32"/>
        </w:rPr>
      </w:pPr>
      <w:r>
        <w:rPr>
          <w:rFonts w:hint="eastAsia" w:ascii="黑体" w:hAnsi="黑体" w:eastAsia="黑体" w:cs="仿宋"/>
          <w:bCs/>
          <w:color w:val="auto"/>
          <w:sz w:val="32"/>
          <w:szCs w:val="32"/>
        </w:rPr>
        <w:t>第一章</w:t>
      </w:r>
      <w:r>
        <w:rPr>
          <w:rFonts w:ascii="黑体" w:hAnsi="黑体" w:eastAsia="黑体" w:cs="仿宋"/>
          <w:bCs/>
          <w:color w:val="auto"/>
          <w:sz w:val="32"/>
          <w:szCs w:val="32"/>
        </w:rPr>
        <w:t xml:space="preserve">  </w:t>
      </w:r>
      <w:r>
        <w:rPr>
          <w:rFonts w:hint="eastAsia" w:ascii="黑体" w:hAnsi="黑体" w:eastAsia="黑体" w:cs="仿宋"/>
          <w:bCs/>
          <w:color w:val="auto"/>
          <w:sz w:val="32"/>
          <w:szCs w:val="32"/>
        </w:rPr>
        <w:t>总则</w:t>
      </w:r>
    </w:p>
    <w:p>
      <w:pPr>
        <w:spacing w:line="600" w:lineRule="exact"/>
        <w:ind w:firstLine="642" w:firstLineChars="200"/>
        <w:rPr>
          <w:rFonts w:ascii="仿宋_GB2312" w:hAnsi="仿宋_GB2312" w:eastAsia="仿宋_GB2312" w:cs="仿宋_GB2312"/>
          <w:color w:val="auto"/>
          <w:sz w:val="32"/>
          <w:szCs w:val="32"/>
        </w:rPr>
      </w:pPr>
      <w:r>
        <w:rPr>
          <w:rFonts w:hint="eastAsia" w:ascii="楷体" w:hAnsi="楷体" w:eastAsia="楷体" w:cs="仿宋"/>
          <w:b/>
          <w:bCs/>
          <w:color w:val="auto"/>
          <w:sz w:val="32"/>
          <w:szCs w:val="32"/>
        </w:rPr>
        <w:t>第一条</w:t>
      </w:r>
      <w:r>
        <w:rPr>
          <w:rFonts w:hint="eastAsia" w:ascii="仿宋_GB2312" w:hAnsi="仿宋" w:eastAsia="仿宋_GB2312" w:cs="仿宋"/>
          <w:b/>
          <w:bCs/>
          <w:color w:val="auto"/>
          <w:sz w:val="32"/>
          <w:szCs w:val="32"/>
        </w:rPr>
        <w:t xml:space="preserve"> </w:t>
      </w:r>
      <w:r>
        <w:rPr>
          <w:rFonts w:hint="eastAsia" w:ascii="仿宋_GB2312" w:hAnsi="仿宋_GB2312" w:eastAsia="仿宋_GB2312" w:cs="仿宋_GB2312"/>
          <w:color w:val="auto"/>
          <w:sz w:val="32"/>
          <w:szCs w:val="32"/>
        </w:rPr>
        <w:t>为加强我县</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sz w:val="32"/>
          <w:szCs w:val="32"/>
        </w:rPr>
        <w:t>居民自建住房管理,确保城市整体规划的实施，根据《中华人民共和国城乡规划法》《中华人民共和国大气污染防治法》《建设工程质量管理条例》《建设工程安全生产管理条例》《河南省村庄和集镇规划建设管理条例》《河南省人民政府关于印发河南省农村宅基地和村民自建住房管理办法(试行)的通知》和《南阳市村民自建住房建设工程质量安全管理办法(试行)》等法律法规和文件要求,结合我县实际，制定本办法。</w:t>
      </w:r>
    </w:p>
    <w:p>
      <w:pPr>
        <w:pStyle w:val="6"/>
        <w:spacing w:beforeAutospacing="0" w:afterAutospacing="0" w:line="600" w:lineRule="exact"/>
        <w:ind w:firstLine="642" w:firstLineChars="200"/>
        <w:jc w:val="both"/>
        <w:rPr>
          <w:rFonts w:hint="eastAsia" w:ascii="仿宋_GB2312" w:hAnsi="仿宋_GB2312" w:eastAsia="仿宋_GB2312" w:cs="仿宋_GB2312"/>
          <w:color w:val="auto"/>
          <w:kern w:val="2"/>
          <w:sz w:val="32"/>
          <w:szCs w:val="32"/>
        </w:rPr>
      </w:pPr>
      <w:r>
        <w:rPr>
          <w:rFonts w:hint="eastAsia" w:ascii="楷体" w:hAnsi="楷体" w:eastAsia="楷体" w:cs="仿宋"/>
          <w:b/>
          <w:bCs/>
          <w:color w:val="auto"/>
          <w:kern w:val="2"/>
          <w:sz w:val="32"/>
          <w:szCs w:val="32"/>
        </w:rPr>
        <w:t>第二条</w:t>
      </w:r>
      <w:r>
        <w:rPr>
          <w:rFonts w:hint="eastAsia" w:ascii="楷体" w:hAnsi="楷体" w:eastAsia="楷体" w:cs="仿宋"/>
          <w:b/>
          <w:bCs/>
          <w:color w:val="auto"/>
          <w:sz w:val="32"/>
          <w:szCs w:val="32"/>
        </w:rPr>
        <w:t xml:space="preserve"> </w:t>
      </w:r>
      <w:r>
        <w:rPr>
          <w:rFonts w:hint="eastAsia" w:ascii="仿宋_GB2312" w:hAnsi="仿宋_GB2312" w:eastAsia="仿宋_GB2312" w:cs="仿宋_GB2312"/>
          <w:color w:val="auto"/>
          <w:kern w:val="2"/>
          <w:sz w:val="32"/>
          <w:szCs w:val="32"/>
        </w:rPr>
        <w:t>本办法所称自建住房指县城</w:t>
      </w:r>
      <w:r>
        <w:rPr>
          <w:rFonts w:hint="eastAsia" w:ascii="仿宋_GB2312" w:hAnsi="仿宋_GB2312" w:eastAsia="仿宋_GB2312" w:cs="仿宋_GB2312"/>
          <w:color w:val="auto"/>
          <w:kern w:val="2"/>
          <w:sz w:val="32"/>
          <w:szCs w:val="32"/>
          <w:lang w:eastAsia="zh-CN"/>
        </w:rPr>
        <w:t>市化管理区</w:t>
      </w:r>
      <w:r>
        <w:rPr>
          <w:rFonts w:hint="eastAsia" w:ascii="仿宋_GB2312" w:hAnsi="仿宋_GB2312" w:eastAsia="仿宋_GB2312" w:cs="仿宋_GB2312"/>
          <w:color w:val="auto"/>
          <w:kern w:val="2"/>
          <w:sz w:val="32"/>
          <w:szCs w:val="32"/>
        </w:rPr>
        <w:t>内集体经济组织成员占用本集体经济组织的土地（以下称</w:t>
      </w:r>
      <w:r>
        <w:rPr>
          <w:rFonts w:hint="eastAsia" w:ascii="仿宋_GB2312" w:hAnsi="仿宋_GB2312" w:eastAsia="仿宋_GB2312" w:cs="仿宋_GB2312"/>
          <w:color w:val="auto"/>
          <w:kern w:val="2"/>
          <w:sz w:val="32"/>
          <w:szCs w:val="32"/>
          <w:lang w:eastAsia="zh-CN"/>
        </w:rPr>
        <w:t>居</w:t>
      </w:r>
      <w:r>
        <w:rPr>
          <w:rFonts w:hint="eastAsia" w:ascii="仿宋_GB2312" w:hAnsi="仿宋_GB2312" w:eastAsia="仿宋_GB2312" w:cs="仿宋_GB2312"/>
          <w:color w:val="auto"/>
          <w:kern w:val="2"/>
          <w:sz w:val="32"/>
          <w:szCs w:val="32"/>
        </w:rPr>
        <w:t>民自建住房）以及个人取得国有土地使用权建设单栋住宅及附属建（构）筑物的行为。</w:t>
      </w:r>
    </w:p>
    <w:p>
      <w:pPr>
        <w:pStyle w:val="6"/>
        <w:spacing w:beforeAutospacing="0" w:afterAutospacing="0" w:line="600" w:lineRule="exact"/>
        <w:ind w:firstLine="642" w:firstLineChars="200"/>
        <w:jc w:val="both"/>
        <w:rPr>
          <w:rFonts w:hint="eastAsia" w:ascii="仿宋_GB2312" w:hAnsi="仿宋_GB2312" w:eastAsia="仿宋_GB2312" w:cs="仿宋_GB2312"/>
          <w:color w:val="auto"/>
          <w:sz w:val="32"/>
          <w:szCs w:val="32"/>
          <w:lang w:eastAsia="zh-CN"/>
        </w:rPr>
      </w:pPr>
      <w:r>
        <w:rPr>
          <w:rFonts w:hint="eastAsia" w:ascii="楷体" w:hAnsi="楷体" w:eastAsia="楷体" w:cs="仿宋"/>
          <w:b/>
          <w:bCs/>
          <w:color w:val="auto"/>
          <w:sz w:val="32"/>
          <w:szCs w:val="32"/>
        </w:rPr>
        <w:t>第三条</w:t>
      </w:r>
      <w:r>
        <w:rPr>
          <w:rFonts w:hint="eastAsia" w:ascii="仿宋_GB2312" w:hAnsi="仿宋" w:eastAsia="仿宋_GB2312" w:cs="仿宋"/>
          <w:b/>
          <w:bCs/>
          <w:color w:val="auto"/>
          <w:sz w:val="32"/>
          <w:szCs w:val="32"/>
        </w:rPr>
        <w:t xml:space="preserve"> </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sz w:val="32"/>
          <w:szCs w:val="32"/>
        </w:rPr>
        <w:t>居民自建住房开工建设前应取得《农村宅基地批准书》和《居民建房建设工程规划许可证》等</w:t>
      </w:r>
      <w:r>
        <w:rPr>
          <w:rFonts w:hint="eastAsia" w:ascii="仿宋_GB2312" w:hAnsi="仿宋_GB2312" w:eastAsia="仿宋_GB2312" w:cs="仿宋_GB2312"/>
          <w:color w:val="auto"/>
          <w:sz w:val="32"/>
          <w:szCs w:val="32"/>
          <w:lang w:eastAsia="zh-CN"/>
        </w:rPr>
        <w:t>有关证明</w:t>
      </w:r>
      <w:r>
        <w:rPr>
          <w:rFonts w:hint="eastAsia" w:ascii="仿宋_GB2312" w:hAnsi="仿宋_GB2312" w:eastAsia="仿宋_GB2312" w:cs="仿宋_GB2312"/>
          <w:color w:val="auto"/>
          <w:sz w:val="32"/>
          <w:szCs w:val="32"/>
        </w:rPr>
        <w:t>材料</w:t>
      </w:r>
      <w:r>
        <w:rPr>
          <w:rFonts w:hint="eastAsia" w:ascii="仿宋_GB2312" w:hAnsi="仿宋_GB2312" w:eastAsia="仿宋_GB2312" w:cs="仿宋_GB2312"/>
          <w:color w:val="auto"/>
          <w:sz w:val="32"/>
          <w:szCs w:val="32"/>
          <w:lang w:eastAsia="zh-CN"/>
        </w:rPr>
        <w:t>。</w:t>
      </w:r>
    </w:p>
    <w:p>
      <w:pPr>
        <w:pStyle w:val="6"/>
        <w:spacing w:beforeAutospacing="0" w:afterAutospacing="0" w:line="600" w:lineRule="exact"/>
        <w:ind w:firstLine="640" w:firstLineChars="200"/>
        <w:jc w:val="both"/>
        <w:rPr>
          <w:rFonts w:ascii="仿宋_GB2312" w:hAnsi="仿宋" w:eastAsia="仿宋_GB2312" w:cs="仿宋"/>
          <w:color w:val="auto"/>
          <w:sz w:val="32"/>
          <w:szCs w:val="32"/>
        </w:rPr>
      </w:pPr>
      <w:r>
        <w:rPr>
          <w:rFonts w:hint="eastAsia" w:ascii="仿宋_GB2312" w:hAnsi="仿宋_GB2312" w:eastAsia="仿宋_GB2312" w:cs="仿宋_GB2312"/>
          <w:color w:val="auto"/>
          <w:sz w:val="32"/>
          <w:szCs w:val="32"/>
          <w:lang w:eastAsia="zh-CN"/>
        </w:rPr>
        <w:t>自建住房</w:t>
      </w:r>
      <w:r>
        <w:rPr>
          <w:rFonts w:hint="eastAsia" w:ascii="仿宋_GB2312" w:hAnsi="仿宋_GB2312" w:eastAsia="仿宋_GB2312" w:cs="仿宋_GB2312"/>
          <w:color w:val="auto"/>
          <w:sz w:val="32"/>
          <w:szCs w:val="32"/>
        </w:rPr>
        <w:t>抗震设防应达到国家地震动参数区划图中规定的内乡县7级抗震设防的建设工程质量安全要求。</w:t>
      </w:r>
    </w:p>
    <w:p>
      <w:pPr>
        <w:spacing w:line="600" w:lineRule="exact"/>
        <w:ind w:firstLine="642" w:firstLineChars="200"/>
        <w:rPr>
          <w:rFonts w:ascii="仿宋_GB2312" w:hAnsi="仿宋" w:eastAsia="仿宋_GB2312" w:cs="仿宋"/>
          <w:color w:val="auto"/>
          <w:sz w:val="32"/>
          <w:szCs w:val="32"/>
        </w:rPr>
      </w:pPr>
      <w:r>
        <w:rPr>
          <w:rFonts w:hint="eastAsia" w:ascii="楷体" w:hAnsi="楷体" w:eastAsia="楷体" w:cs="仿宋"/>
          <w:b/>
          <w:bCs/>
          <w:color w:val="auto"/>
          <w:sz w:val="32"/>
          <w:szCs w:val="32"/>
        </w:rPr>
        <w:t>第四条</w:t>
      </w:r>
      <w:r>
        <w:rPr>
          <w:rFonts w:hint="eastAsia" w:ascii="仿宋_GB2312" w:hAnsi="仿宋" w:eastAsia="仿宋_GB2312" w:cs="仿宋"/>
          <w:b/>
          <w:bCs/>
          <w:color w:val="auto"/>
          <w:sz w:val="32"/>
          <w:szCs w:val="32"/>
        </w:rPr>
        <w:t xml:space="preserve"> </w:t>
      </w:r>
      <w:r>
        <w:rPr>
          <w:rFonts w:hint="eastAsia" w:ascii="仿宋_GB2312" w:hAnsi="仿宋_GB2312" w:eastAsia="仿宋_GB2312" w:cs="仿宋_GB2312"/>
          <w:color w:val="auto"/>
          <w:sz w:val="32"/>
          <w:szCs w:val="32"/>
          <w:lang w:eastAsia="zh-CN"/>
        </w:rPr>
        <w:t>城市化管理区内的</w:t>
      </w:r>
      <w:r>
        <w:rPr>
          <w:rFonts w:hint="eastAsia" w:ascii="仿宋_GB2312" w:hAnsi="仿宋_GB2312" w:eastAsia="仿宋_GB2312" w:cs="仿宋_GB2312"/>
          <w:color w:val="auto"/>
          <w:sz w:val="32"/>
          <w:szCs w:val="32"/>
        </w:rPr>
        <w:t>历史文化名村、传统村落</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自建住房,应符合相关特色保护规划,保持和延续传统格局和风貌,体现地域文化特色。</w:t>
      </w:r>
    </w:p>
    <w:p>
      <w:pPr>
        <w:spacing w:line="600" w:lineRule="exact"/>
        <w:jc w:val="center"/>
        <w:rPr>
          <w:rFonts w:ascii="黑体" w:hAnsi="黑体" w:eastAsia="黑体" w:cs="仿宋"/>
          <w:bCs/>
          <w:color w:val="auto"/>
          <w:sz w:val="32"/>
          <w:szCs w:val="32"/>
        </w:rPr>
      </w:pPr>
      <w:r>
        <w:rPr>
          <w:rFonts w:hint="eastAsia" w:ascii="黑体" w:hAnsi="黑体" w:eastAsia="黑体" w:cs="仿宋"/>
          <w:bCs/>
          <w:color w:val="auto"/>
          <w:sz w:val="32"/>
          <w:szCs w:val="32"/>
        </w:rPr>
        <w:t xml:space="preserve">第二章 </w:t>
      </w:r>
      <w:r>
        <w:rPr>
          <w:rFonts w:ascii="黑体" w:hAnsi="黑体" w:eastAsia="黑体" w:cs="仿宋"/>
          <w:bCs/>
          <w:color w:val="auto"/>
          <w:sz w:val="32"/>
          <w:szCs w:val="32"/>
        </w:rPr>
        <w:t xml:space="preserve"> </w:t>
      </w:r>
      <w:r>
        <w:rPr>
          <w:rFonts w:hint="eastAsia" w:ascii="黑体" w:hAnsi="黑体" w:eastAsia="黑体" w:cs="仿宋"/>
          <w:bCs/>
          <w:color w:val="auto"/>
          <w:sz w:val="32"/>
          <w:szCs w:val="32"/>
        </w:rPr>
        <w:t>审批原则</w:t>
      </w:r>
    </w:p>
    <w:p>
      <w:pPr>
        <w:spacing w:line="600" w:lineRule="exact"/>
        <w:ind w:firstLine="642" w:firstLineChars="200"/>
        <w:rPr>
          <w:rFonts w:hint="eastAsia" w:ascii="仿宋_GB2312" w:hAnsi="仿宋_GB2312" w:eastAsia="仿宋_GB2312" w:cs="仿宋_GB2312"/>
          <w:color w:val="auto"/>
          <w:sz w:val="32"/>
          <w:szCs w:val="32"/>
        </w:rPr>
      </w:pPr>
      <w:r>
        <w:rPr>
          <w:rFonts w:hint="eastAsia" w:ascii="楷体" w:hAnsi="楷体" w:eastAsia="楷体" w:cs="仿宋"/>
          <w:b/>
          <w:bCs/>
          <w:color w:val="auto"/>
          <w:sz w:val="32"/>
          <w:szCs w:val="32"/>
        </w:rPr>
        <w:t>第</w:t>
      </w:r>
      <w:r>
        <w:rPr>
          <w:rFonts w:hint="eastAsia" w:ascii="楷体" w:hAnsi="楷体" w:eastAsia="楷体" w:cs="仿宋"/>
          <w:b/>
          <w:bCs/>
          <w:color w:val="auto"/>
          <w:sz w:val="32"/>
          <w:szCs w:val="32"/>
          <w:lang w:eastAsia="zh-CN"/>
        </w:rPr>
        <w:t>五</w:t>
      </w:r>
      <w:r>
        <w:rPr>
          <w:rFonts w:hint="eastAsia" w:ascii="楷体" w:hAnsi="楷体" w:eastAsia="楷体" w:cs="仿宋"/>
          <w:b/>
          <w:bCs/>
          <w:color w:val="auto"/>
          <w:sz w:val="32"/>
          <w:szCs w:val="32"/>
        </w:rPr>
        <w:t>条</w:t>
      </w:r>
      <w:r>
        <w:rPr>
          <w:rFonts w:hint="eastAsia" w:ascii="仿宋_GB2312" w:hAnsi="仿宋" w:eastAsia="仿宋_GB2312" w:cs="仿宋"/>
          <w:b/>
          <w:bCs/>
          <w:color w:val="auto"/>
          <w:sz w:val="32"/>
          <w:szCs w:val="32"/>
        </w:rPr>
        <w:t xml:space="preserve"> </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sz w:val="32"/>
          <w:szCs w:val="32"/>
        </w:rPr>
        <w:t>居民自建住房原则上</w:t>
      </w:r>
      <w:r>
        <w:rPr>
          <w:rFonts w:hint="eastAsia" w:ascii="仿宋_GB2312" w:hAnsi="仿宋_GB2312" w:eastAsia="仿宋_GB2312" w:cs="仿宋_GB2312"/>
          <w:color w:val="auto"/>
          <w:sz w:val="32"/>
          <w:szCs w:val="32"/>
          <w:lang w:eastAsia="zh-CN"/>
        </w:rPr>
        <w:t>实行</w:t>
      </w:r>
      <w:r>
        <w:rPr>
          <w:rFonts w:hint="eastAsia" w:ascii="仿宋_GB2312" w:hAnsi="仿宋_GB2312" w:eastAsia="仿宋_GB2312" w:cs="仿宋_GB2312"/>
          <w:color w:val="auto"/>
          <w:sz w:val="32"/>
          <w:szCs w:val="32"/>
        </w:rPr>
        <w:t>审批制度，按照保障民生，立足当前经济社会发展需求的原则，对</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建房实行</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color w:val="auto"/>
          <w:sz w:val="32"/>
          <w:szCs w:val="32"/>
        </w:rPr>
        <w:t>管理。</w:t>
      </w:r>
    </w:p>
    <w:p>
      <w:pPr>
        <w:spacing w:line="600" w:lineRule="exact"/>
        <w:ind w:firstLine="642" w:firstLineChars="200"/>
        <w:rPr>
          <w:rFonts w:ascii="仿宋_GB2312" w:hAnsi="仿宋_GB2312" w:eastAsia="仿宋_GB2312" w:cs="仿宋_GB2312"/>
          <w:color w:val="auto"/>
          <w:sz w:val="32"/>
          <w:szCs w:val="32"/>
        </w:rPr>
      </w:pPr>
      <w:r>
        <w:rPr>
          <w:rFonts w:hint="eastAsia" w:ascii="楷体" w:hAnsi="楷体" w:eastAsia="楷体" w:cs="仿宋"/>
          <w:b/>
          <w:bCs/>
          <w:color w:val="auto"/>
          <w:sz w:val="32"/>
          <w:szCs w:val="32"/>
        </w:rPr>
        <w:t>第</w:t>
      </w:r>
      <w:r>
        <w:rPr>
          <w:rFonts w:hint="eastAsia" w:ascii="楷体" w:hAnsi="楷体" w:eastAsia="楷体" w:cs="仿宋"/>
          <w:b/>
          <w:bCs/>
          <w:color w:val="auto"/>
          <w:sz w:val="32"/>
          <w:szCs w:val="32"/>
          <w:lang w:eastAsia="zh-CN"/>
        </w:rPr>
        <w:t>六</w:t>
      </w:r>
      <w:r>
        <w:rPr>
          <w:rFonts w:hint="eastAsia" w:ascii="楷体" w:hAnsi="楷体" w:eastAsia="楷体" w:cs="仿宋"/>
          <w:b/>
          <w:bCs/>
          <w:color w:val="auto"/>
          <w:sz w:val="32"/>
          <w:szCs w:val="32"/>
        </w:rPr>
        <w:t>条</w:t>
      </w:r>
      <w:r>
        <w:rPr>
          <w:rFonts w:hint="eastAsia" w:ascii="仿宋_GB2312" w:hAnsi="仿宋" w:eastAsia="仿宋_GB2312" w:cs="仿宋"/>
          <w:color w:val="auto"/>
          <w:sz w:val="32"/>
          <w:szCs w:val="32"/>
        </w:rPr>
        <w:t xml:space="preserve"> </w:t>
      </w:r>
      <w:r>
        <w:rPr>
          <w:rFonts w:hint="eastAsia" w:ascii="仿宋_GB2312" w:hAnsi="仿宋_GB2312" w:eastAsia="仿宋_GB2312" w:cs="仿宋_GB2312"/>
          <w:color w:val="auto"/>
          <w:sz w:val="32"/>
          <w:szCs w:val="32"/>
        </w:rPr>
        <w:t>严禁任何单位和个人非法买卖、租赁集体土地建房。严禁任何单位和个人以建自住房为由，变相从事房地产开发。因</w:t>
      </w:r>
      <w:r>
        <w:rPr>
          <w:rFonts w:hint="eastAsia" w:ascii="仿宋_GB2312" w:hAnsi="仿宋_GB2312" w:eastAsia="仿宋_GB2312" w:cs="仿宋_GB2312"/>
          <w:color w:val="auto"/>
          <w:sz w:val="32"/>
          <w:szCs w:val="32"/>
          <w:lang w:eastAsia="zh-CN"/>
        </w:rPr>
        <w:t>土地</w:t>
      </w:r>
      <w:r>
        <w:rPr>
          <w:rFonts w:hint="eastAsia" w:ascii="仿宋_GB2312" w:hAnsi="仿宋_GB2312" w:eastAsia="仿宋_GB2312" w:cs="仿宋_GB2312"/>
          <w:color w:val="auto"/>
          <w:sz w:val="32"/>
          <w:szCs w:val="32"/>
        </w:rPr>
        <w:t>征</w:t>
      </w:r>
      <w:r>
        <w:rPr>
          <w:rFonts w:hint="eastAsia" w:ascii="仿宋_GB2312" w:hAnsi="仿宋_GB2312" w:eastAsia="仿宋_GB2312" w:cs="仿宋_GB2312"/>
          <w:color w:val="auto"/>
          <w:sz w:val="32"/>
          <w:szCs w:val="32"/>
          <w:lang w:eastAsia="zh-CN"/>
        </w:rPr>
        <w:t>收（征用）</w:t>
      </w:r>
      <w:r>
        <w:rPr>
          <w:rFonts w:hint="eastAsia" w:ascii="仿宋_GB2312" w:hAnsi="仿宋_GB2312" w:eastAsia="仿宋_GB2312" w:cs="仿宋_GB2312"/>
          <w:color w:val="auto"/>
          <w:sz w:val="32"/>
          <w:szCs w:val="32"/>
        </w:rPr>
        <w:t>搬迁安置的，按照县政府征地搬迁安置政策执行；经批准实施</w:t>
      </w:r>
      <w:r>
        <w:rPr>
          <w:rFonts w:hint="eastAsia" w:ascii="仿宋_GB2312" w:hAnsi="仿宋_GB2312" w:eastAsia="仿宋_GB2312" w:cs="仿宋_GB2312"/>
          <w:color w:val="auto"/>
          <w:sz w:val="32"/>
          <w:szCs w:val="32"/>
          <w:lang w:eastAsia="zh-CN"/>
        </w:rPr>
        <w:t>旧城区</w:t>
      </w:r>
      <w:r>
        <w:rPr>
          <w:rFonts w:hint="eastAsia" w:ascii="仿宋_GB2312" w:hAnsi="仿宋_GB2312" w:eastAsia="仿宋_GB2312" w:cs="仿宋_GB2312"/>
          <w:color w:val="auto"/>
          <w:sz w:val="32"/>
          <w:szCs w:val="32"/>
        </w:rPr>
        <w:t>改造的，按县政府</w:t>
      </w:r>
      <w:r>
        <w:rPr>
          <w:rFonts w:hint="eastAsia" w:ascii="仿宋_GB2312" w:hAnsi="仿宋_GB2312" w:eastAsia="仿宋_GB2312" w:cs="仿宋_GB2312"/>
          <w:color w:val="auto"/>
          <w:sz w:val="32"/>
          <w:szCs w:val="32"/>
          <w:lang w:eastAsia="zh-CN"/>
        </w:rPr>
        <w:t>旧城</w:t>
      </w:r>
      <w:r>
        <w:rPr>
          <w:rFonts w:hint="eastAsia" w:ascii="仿宋_GB2312" w:hAnsi="仿宋_GB2312" w:eastAsia="仿宋_GB2312" w:cs="仿宋_GB2312"/>
          <w:color w:val="auto"/>
          <w:sz w:val="32"/>
          <w:szCs w:val="32"/>
        </w:rPr>
        <w:t>区改造有关政策执行。</w:t>
      </w:r>
    </w:p>
    <w:p>
      <w:pPr>
        <w:spacing w:line="600" w:lineRule="exact"/>
        <w:ind w:firstLine="642" w:firstLineChars="200"/>
        <w:rPr>
          <w:rFonts w:ascii="仿宋_GB2312" w:hAnsi="仿宋_GB2312" w:eastAsia="仿宋_GB2312" w:cs="仿宋_GB2312"/>
          <w:color w:val="auto"/>
          <w:sz w:val="32"/>
          <w:szCs w:val="32"/>
        </w:rPr>
      </w:pPr>
      <w:r>
        <w:rPr>
          <w:rFonts w:hint="eastAsia" w:ascii="楷体" w:hAnsi="楷体" w:eastAsia="楷体" w:cs="仿宋"/>
          <w:b/>
          <w:bCs/>
          <w:color w:val="auto"/>
          <w:sz w:val="32"/>
          <w:szCs w:val="32"/>
        </w:rPr>
        <w:t>第</w:t>
      </w:r>
      <w:r>
        <w:rPr>
          <w:rFonts w:hint="eastAsia" w:ascii="楷体" w:hAnsi="楷体" w:eastAsia="楷体" w:cs="仿宋"/>
          <w:b/>
          <w:bCs/>
          <w:color w:val="auto"/>
          <w:sz w:val="32"/>
          <w:szCs w:val="32"/>
          <w:lang w:eastAsia="zh-CN"/>
        </w:rPr>
        <w:t>七</w:t>
      </w:r>
      <w:r>
        <w:rPr>
          <w:rFonts w:hint="eastAsia" w:ascii="楷体" w:hAnsi="楷体" w:eastAsia="楷体" w:cs="仿宋"/>
          <w:b/>
          <w:bCs/>
          <w:color w:val="auto"/>
          <w:sz w:val="32"/>
          <w:szCs w:val="32"/>
        </w:rPr>
        <w:t>条</w:t>
      </w:r>
      <w:r>
        <w:rPr>
          <w:rFonts w:hint="eastAsia" w:ascii="仿宋_GB2312" w:hAnsi="仿宋" w:eastAsia="仿宋_GB2312" w:cs="仿宋"/>
          <w:b/>
          <w:bCs/>
          <w:color w:val="auto"/>
          <w:sz w:val="32"/>
          <w:szCs w:val="32"/>
        </w:rPr>
        <w:t xml:space="preserve"> </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sz w:val="32"/>
          <w:szCs w:val="32"/>
        </w:rPr>
        <w:t>内乡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人民政府按照属地管理的原则</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县城总体规划设计要求严格审核把关。非临街村</w:t>
      </w:r>
      <w:r>
        <w:rPr>
          <w:rFonts w:hint="eastAsia" w:ascii="仿宋_GB2312" w:hAnsi="仿宋_GB2312" w:eastAsia="仿宋_GB2312" w:cs="仿宋_GB2312"/>
          <w:color w:val="auto"/>
          <w:sz w:val="32"/>
          <w:szCs w:val="32"/>
          <w:lang w:eastAsia="zh-CN"/>
        </w:rPr>
        <w:t>居</w:t>
      </w:r>
      <w:r>
        <w:rPr>
          <w:rFonts w:hint="eastAsia" w:ascii="仿宋_GB2312" w:hAnsi="仿宋_GB2312" w:eastAsia="仿宋_GB2312" w:cs="仿宋_GB2312"/>
          <w:color w:val="auto"/>
          <w:sz w:val="32"/>
          <w:szCs w:val="32"/>
        </w:rPr>
        <w:t>民自建住房原则上层高控制在三层以内,面积</w:t>
      </w:r>
      <w:r>
        <w:rPr>
          <w:rFonts w:hint="eastAsia" w:ascii="仿宋_GB2312" w:hAnsi="仿宋_GB2312" w:eastAsia="仿宋_GB2312" w:cs="仿宋_GB2312"/>
          <w:color w:val="auto"/>
          <w:sz w:val="32"/>
          <w:szCs w:val="32"/>
          <w:lang w:eastAsia="zh-CN"/>
        </w:rPr>
        <w:t>控制</w:t>
      </w:r>
      <w:r>
        <w:rPr>
          <w:rFonts w:hint="eastAsia" w:ascii="仿宋_GB2312" w:hAnsi="仿宋_GB2312" w:eastAsia="仿宋_GB2312" w:cs="仿宋_GB2312"/>
          <w:color w:val="auto"/>
          <w:sz w:val="32"/>
          <w:szCs w:val="32"/>
        </w:rPr>
        <w:t>在300平方米以内。</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符合城市规划</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临街村</w:t>
      </w:r>
      <w:r>
        <w:rPr>
          <w:rFonts w:hint="eastAsia" w:ascii="仿宋_GB2312" w:hAnsi="仿宋_GB2312" w:eastAsia="仿宋_GB2312" w:cs="仿宋_GB2312"/>
          <w:color w:val="auto"/>
          <w:sz w:val="32"/>
          <w:szCs w:val="32"/>
          <w:lang w:eastAsia="zh-CN"/>
        </w:rPr>
        <w:t>（居）</w:t>
      </w:r>
      <w:r>
        <w:rPr>
          <w:rFonts w:hint="eastAsia" w:ascii="仿宋_GB2312" w:hAnsi="仿宋_GB2312" w:eastAsia="仿宋_GB2312" w:cs="仿宋_GB2312"/>
          <w:color w:val="auto"/>
          <w:sz w:val="32"/>
          <w:szCs w:val="32"/>
        </w:rPr>
        <w:t>民自建住房</w:t>
      </w:r>
      <w:r>
        <w:rPr>
          <w:rFonts w:hint="eastAsia" w:ascii="仿宋_GB2312" w:hAnsi="仿宋_GB2312" w:eastAsia="仿宋_GB2312" w:cs="仿宋_GB2312"/>
          <w:color w:val="auto"/>
          <w:sz w:val="32"/>
          <w:szCs w:val="32"/>
          <w:lang w:eastAsia="zh-CN"/>
        </w:rPr>
        <w:t>审批</w:t>
      </w:r>
      <w:r>
        <w:rPr>
          <w:rFonts w:hint="eastAsia" w:ascii="仿宋_GB2312" w:hAnsi="仿宋_GB2312" w:eastAsia="仿宋_GB2312" w:cs="仿宋_GB2312"/>
          <w:color w:val="auto"/>
          <w:sz w:val="32"/>
          <w:szCs w:val="32"/>
        </w:rPr>
        <w:t>，原则上结合该区域规划和景观要求确定。具体规划建设要求，由县</w:t>
      </w:r>
      <w:r>
        <w:rPr>
          <w:rFonts w:hint="eastAsia" w:ascii="仿宋_GB2312" w:hAnsi="仿宋_GB2312" w:eastAsia="仿宋_GB2312" w:cs="仿宋_GB2312"/>
          <w:color w:val="auto"/>
          <w:sz w:val="32"/>
          <w:szCs w:val="32"/>
          <w:lang w:eastAsia="zh-CN"/>
        </w:rPr>
        <w:t>城乡</w:t>
      </w:r>
      <w:r>
        <w:rPr>
          <w:rFonts w:hint="eastAsia" w:ascii="仿宋_GB2312" w:hAnsi="仿宋_GB2312" w:eastAsia="仿宋_GB2312" w:cs="仿宋_GB2312"/>
          <w:color w:val="auto"/>
          <w:sz w:val="32"/>
          <w:szCs w:val="32"/>
        </w:rPr>
        <w:t>规划发展中心根据县城区总</w:t>
      </w:r>
      <w:r>
        <w:rPr>
          <w:rFonts w:hint="eastAsia" w:ascii="仿宋_GB2312" w:hAnsi="仿宋_GB2312" w:eastAsia="仿宋_GB2312" w:cs="仿宋_GB2312"/>
          <w:color w:val="auto"/>
          <w:sz w:val="32"/>
          <w:szCs w:val="32"/>
          <w:lang w:eastAsia="zh-CN"/>
        </w:rPr>
        <w:t>体</w:t>
      </w:r>
      <w:r>
        <w:rPr>
          <w:rFonts w:hint="eastAsia" w:ascii="仿宋_GB2312" w:hAnsi="仿宋_GB2312" w:eastAsia="仿宋_GB2312" w:cs="仿宋_GB2312"/>
          <w:color w:val="auto"/>
          <w:sz w:val="32"/>
          <w:szCs w:val="32"/>
        </w:rPr>
        <w:t>规</w:t>
      </w:r>
      <w:r>
        <w:rPr>
          <w:rFonts w:hint="eastAsia" w:ascii="仿宋_GB2312" w:hAnsi="仿宋_GB2312" w:eastAsia="仿宋_GB2312" w:cs="仿宋_GB2312"/>
          <w:color w:val="auto"/>
          <w:sz w:val="32"/>
          <w:szCs w:val="32"/>
          <w:lang w:eastAsia="zh-CN"/>
        </w:rPr>
        <w:t>划</w:t>
      </w:r>
      <w:r>
        <w:rPr>
          <w:rFonts w:hint="eastAsia" w:ascii="仿宋_GB2312" w:hAnsi="仿宋_GB2312" w:eastAsia="仿宋_GB2312" w:cs="仿宋_GB2312"/>
          <w:color w:val="auto"/>
          <w:sz w:val="32"/>
          <w:szCs w:val="32"/>
        </w:rPr>
        <w:t>、控</w:t>
      </w:r>
      <w:r>
        <w:rPr>
          <w:rFonts w:hint="eastAsia" w:ascii="仿宋_GB2312" w:hAnsi="仿宋_GB2312" w:eastAsia="仿宋_GB2312" w:cs="仿宋_GB2312"/>
          <w:color w:val="auto"/>
          <w:sz w:val="32"/>
          <w:szCs w:val="32"/>
          <w:lang w:eastAsia="zh-CN"/>
        </w:rPr>
        <w:t>制性详细</w:t>
      </w:r>
      <w:r>
        <w:rPr>
          <w:rFonts w:hint="eastAsia" w:ascii="仿宋_GB2312" w:hAnsi="仿宋_GB2312" w:eastAsia="仿宋_GB2312" w:cs="仿宋_GB2312"/>
          <w:color w:val="auto"/>
          <w:sz w:val="32"/>
          <w:szCs w:val="32"/>
        </w:rPr>
        <w:t>规</w:t>
      </w:r>
      <w:r>
        <w:rPr>
          <w:rFonts w:hint="eastAsia" w:ascii="仿宋_GB2312" w:hAnsi="仿宋_GB2312" w:eastAsia="仿宋_GB2312" w:cs="仿宋_GB2312"/>
          <w:color w:val="auto"/>
          <w:sz w:val="32"/>
          <w:szCs w:val="32"/>
          <w:lang w:eastAsia="zh-CN"/>
        </w:rPr>
        <w:t>划</w:t>
      </w:r>
      <w:r>
        <w:rPr>
          <w:rFonts w:hint="eastAsia" w:ascii="仿宋_GB2312" w:hAnsi="仿宋_GB2312" w:eastAsia="仿宋_GB2312" w:cs="仿宋_GB2312"/>
          <w:color w:val="auto"/>
          <w:sz w:val="32"/>
          <w:szCs w:val="32"/>
        </w:rPr>
        <w:t>及时开展城市设计，细化每条街道景观风貌设计，分区域细化规划指标，提请县规委会确定。</w:t>
      </w:r>
    </w:p>
    <w:p>
      <w:pPr>
        <w:numPr>
          <w:ilvl w:val="0"/>
          <w:numId w:val="0"/>
        </w:numPr>
        <w:spacing w:line="600" w:lineRule="exact"/>
        <w:ind w:firstLine="642"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eastAsia="zh-CN"/>
        </w:rPr>
        <w:t>第八条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拆旧建新</w:t>
      </w:r>
      <w:r>
        <w:rPr>
          <w:rFonts w:hint="eastAsia" w:ascii="仿宋_GB2312" w:hAnsi="仿宋_GB2312" w:eastAsia="仿宋_GB2312" w:cs="仿宋_GB2312"/>
          <w:color w:val="auto"/>
          <w:sz w:val="32"/>
          <w:szCs w:val="32"/>
          <w:lang w:eastAsia="zh-CN"/>
        </w:rPr>
        <w:t>自建住房</w:t>
      </w:r>
      <w:r>
        <w:rPr>
          <w:rFonts w:hint="eastAsia" w:ascii="仿宋_GB2312" w:hAnsi="仿宋_GB2312" w:eastAsia="仿宋_GB2312" w:cs="仿宋_GB2312"/>
          <w:color w:val="auto"/>
          <w:sz w:val="32"/>
          <w:szCs w:val="32"/>
        </w:rPr>
        <w:t>应严格按照“先审批，后建设”的程序，取得审批手续，经相关村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组查验后，方可组织拆除建设。对</w:t>
      </w:r>
      <w:r>
        <w:rPr>
          <w:rFonts w:hint="eastAsia" w:ascii="仿宋_GB2312" w:hAnsi="仿宋_GB2312" w:eastAsia="仿宋_GB2312" w:cs="仿宋_GB2312"/>
          <w:color w:val="auto"/>
          <w:sz w:val="32"/>
          <w:szCs w:val="32"/>
          <w:lang w:eastAsia="zh-CN"/>
        </w:rPr>
        <w:t>居民要求在原住</w:t>
      </w:r>
      <w:r>
        <w:rPr>
          <w:rFonts w:hint="eastAsia" w:ascii="仿宋_GB2312" w:hAnsi="仿宋_GB2312" w:eastAsia="仿宋_GB2312" w:cs="仿宋_GB2312"/>
          <w:color w:val="auto"/>
          <w:sz w:val="32"/>
          <w:szCs w:val="32"/>
        </w:rPr>
        <w:t>房屋进行改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建的原则上不</w:t>
      </w:r>
      <w:r>
        <w:rPr>
          <w:rFonts w:hint="eastAsia" w:ascii="仿宋_GB2312" w:hAnsi="仿宋_GB2312" w:eastAsia="仿宋_GB2312" w:cs="仿宋_GB2312"/>
          <w:color w:val="auto"/>
          <w:sz w:val="32"/>
          <w:szCs w:val="32"/>
          <w:lang w:eastAsia="zh-CN"/>
        </w:rPr>
        <w:t>予批准</w:t>
      </w:r>
      <w:r>
        <w:rPr>
          <w:rFonts w:hint="eastAsia" w:ascii="仿宋_GB2312" w:hAnsi="仿宋_GB2312" w:eastAsia="仿宋_GB2312" w:cs="仿宋_GB2312"/>
          <w:color w:val="auto"/>
          <w:sz w:val="32"/>
          <w:szCs w:val="32"/>
        </w:rPr>
        <w:t>,并由乡镇</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政府予以阻止。若确有改</w:t>
      </w:r>
      <w:r>
        <w:rPr>
          <w:rFonts w:hint="eastAsia" w:ascii="仿宋_GB2312" w:hAnsi="仿宋_GB2312" w:eastAsia="仿宋_GB2312" w:cs="仿宋_GB2312"/>
          <w:color w:val="auto"/>
          <w:sz w:val="32"/>
          <w:szCs w:val="32"/>
          <w:lang w:eastAsia="zh-CN"/>
        </w:rPr>
        <w:t>（扩）建</w:t>
      </w:r>
      <w:r>
        <w:rPr>
          <w:rFonts w:hint="eastAsia" w:ascii="仿宋_GB2312" w:hAnsi="仿宋_GB2312" w:eastAsia="仿宋_GB2312" w:cs="仿宋_GB2312"/>
          <w:color w:val="auto"/>
          <w:sz w:val="32"/>
          <w:szCs w:val="32"/>
        </w:rPr>
        <w:t>需要的,</w:t>
      </w:r>
      <w:r>
        <w:rPr>
          <w:rFonts w:hint="eastAsia" w:ascii="仿宋_GB2312" w:hAnsi="仿宋_GB2312" w:eastAsia="仿宋_GB2312" w:cs="仿宋_GB2312"/>
          <w:color w:val="auto"/>
          <w:sz w:val="32"/>
          <w:szCs w:val="32"/>
          <w:lang w:eastAsia="zh-CN"/>
        </w:rPr>
        <w:t>居</w:t>
      </w:r>
      <w:r>
        <w:rPr>
          <w:rFonts w:hint="eastAsia" w:ascii="仿宋_GB2312" w:hAnsi="仿宋_GB2312" w:eastAsia="仿宋_GB2312" w:cs="仿宋_GB2312"/>
          <w:color w:val="auto"/>
          <w:sz w:val="32"/>
          <w:szCs w:val="32"/>
        </w:rPr>
        <w:t>民</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向当地乡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政府提出申请,由乡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政府报住建局对设计图纸和施工单位资质进行审核,审核合格后方可建设，住建部门纳入全程监管。</w:t>
      </w:r>
    </w:p>
    <w:p>
      <w:pPr>
        <w:numPr>
          <w:ilvl w:val="0"/>
          <w:numId w:val="0"/>
        </w:numPr>
        <w:spacing w:line="600" w:lineRule="exact"/>
        <w:ind w:firstLine="642"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lang w:eastAsia="zh-CN"/>
        </w:rPr>
        <w:t>第九条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严禁一切危害自身和居民安全的房屋顶层建设行为，包括钢构、板房、花房、阳光房等违规建筑。</w:t>
      </w:r>
    </w:p>
    <w:p>
      <w:pPr>
        <w:spacing w:line="600" w:lineRule="exact"/>
        <w:ind w:firstLine="642" w:firstLineChars="200"/>
        <w:rPr>
          <w:rFonts w:ascii="仿宋_GB2312" w:hAnsi="仿宋_GB2312" w:eastAsia="仿宋_GB2312" w:cs="仿宋_GB2312"/>
          <w:color w:val="auto"/>
          <w:sz w:val="32"/>
          <w:szCs w:val="32"/>
        </w:rPr>
      </w:pPr>
      <w:r>
        <w:rPr>
          <w:rFonts w:hint="eastAsia" w:ascii="楷体" w:hAnsi="楷体" w:eastAsia="楷体" w:cs="仿宋"/>
          <w:b/>
          <w:bCs/>
          <w:color w:val="auto"/>
          <w:sz w:val="32"/>
          <w:szCs w:val="32"/>
        </w:rPr>
        <w:t>第十条</w:t>
      </w:r>
      <w:r>
        <w:rPr>
          <w:rFonts w:hint="eastAsia" w:ascii="仿宋_GB2312" w:hAnsi="仿宋" w:eastAsia="仿宋_GB2312" w:cs="仿宋_GB2312"/>
          <w:b/>
          <w:bCs/>
          <w:color w:val="auto"/>
          <w:sz w:val="32"/>
          <w:szCs w:val="32"/>
        </w:rPr>
        <w:t xml:space="preserve"> </w:t>
      </w:r>
      <w:r>
        <w:rPr>
          <w:rFonts w:hint="eastAsia" w:ascii="仿宋_GB2312" w:hAnsi="仿宋_GB2312" w:eastAsia="仿宋_GB2312" w:cs="仿宋_GB2312"/>
          <w:color w:val="auto"/>
          <w:sz w:val="32"/>
          <w:szCs w:val="32"/>
        </w:rPr>
        <w:t xml:space="preserve">凡属下列情况之一的，不予审批村（居）民建房： </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（一）各级指定的文物保护区范围和风景名胜区所划定的禁止建设范</w:t>
      </w:r>
      <w:r>
        <w:rPr>
          <w:rFonts w:hint="eastAsia" w:ascii="仿宋_GB2312" w:hAnsi="仿宋_GB2312" w:eastAsia="仿宋_GB2312" w:cs="仿宋_GB2312"/>
          <w:color w:val="auto"/>
          <w:sz w:val="32"/>
          <w:szCs w:val="32"/>
          <w:lang w:eastAsia="zh-CN"/>
        </w:rPr>
        <w:t>围</w:t>
      </w:r>
      <w:r>
        <w:rPr>
          <w:rFonts w:hint="eastAsia" w:ascii="仿宋_GB2312" w:hAnsi="仿宋_GB2312" w:eastAsia="仿宋_GB2312" w:cs="仿宋_GB2312"/>
          <w:color w:val="auto"/>
          <w:sz w:val="32"/>
          <w:szCs w:val="32"/>
        </w:rPr>
        <w:t xml:space="preserve">内； </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（二）县政府拟定的改造区域；</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（三）城市市政道路范围内（含规划道路）、河道两侧控制区内； </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（四）列入城市近期建设改造的区域； </w:t>
      </w:r>
      <w:r>
        <w:rPr>
          <w:rFonts w:hint="eastAsia" w:ascii="仿宋_GB2312" w:hAnsi="仿宋_GB2312" w:eastAsia="仿宋_GB2312" w:cs="仿宋_GB2312"/>
          <w:color w:val="auto"/>
          <w:sz w:val="32"/>
          <w:szCs w:val="32"/>
        </w:rPr>
        <w:tab/>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（五）影响环境、道路交通、消防安全、燃气安全等公用设施的区域； </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（六）不符合城市总体规划、控制性详细规划及各专项规划要求的区域； </w:t>
      </w:r>
    </w:p>
    <w:p>
      <w:pPr>
        <w:spacing w:line="600" w:lineRule="exact"/>
        <w:ind w:firstLine="640" w:firstLineChars="200"/>
        <w:rPr>
          <w:rFonts w:ascii="仿宋_GB2312" w:hAnsi="仿宋" w:eastAsia="仿宋_GB2312" w:cs="仿宋_GB2312"/>
          <w:color w:val="auto"/>
          <w:sz w:val="32"/>
          <w:szCs w:val="32"/>
        </w:rPr>
      </w:pPr>
      <w:r>
        <w:rPr>
          <w:rFonts w:hint="eastAsia" w:ascii="仿宋_GB2312" w:hAnsi="仿宋_GB2312" w:eastAsia="仿宋_GB2312" w:cs="仿宋_GB2312"/>
          <w:color w:val="auto"/>
          <w:sz w:val="32"/>
          <w:szCs w:val="32"/>
        </w:rPr>
        <w:t>（七）四邻有土地、建筑物等纠纷未妥善解决，影响规划审批的</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民建房。</w:t>
      </w:r>
      <w:r>
        <w:rPr>
          <w:rFonts w:hint="eastAsia" w:ascii="仿宋_GB2312" w:hAnsi="仿宋" w:eastAsia="仿宋_GB2312" w:cs="仿宋_GB2312"/>
          <w:color w:val="auto"/>
          <w:sz w:val="32"/>
          <w:szCs w:val="32"/>
        </w:rPr>
        <w:t xml:space="preserve"> </w:t>
      </w:r>
    </w:p>
    <w:p>
      <w:pPr>
        <w:pStyle w:val="6"/>
        <w:spacing w:beforeAutospacing="0" w:afterAutospacing="0" w:line="60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第三章 审批流程</w:t>
      </w:r>
    </w:p>
    <w:p>
      <w:pPr>
        <w:spacing w:line="600" w:lineRule="exact"/>
        <w:ind w:firstLine="642" w:firstLineChars="200"/>
        <w:rPr>
          <w:rFonts w:ascii="仿宋_GB2312" w:hAnsi="仿宋_GB2312" w:eastAsia="仿宋_GB2312" w:cs="仿宋_GB2312"/>
          <w:color w:val="auto"/>
          <w:sz w:val="32"/>
          <w:szCs w:val="32"/>
        </w:rPr>
      </w:pPr>
      <w:r>
        <w:rPr>
          <w:rFonts w:hint="eastAsia" w:ascii="楷体" w:hAnsi="楷体" w:eastAsia="楷体" w:cs="仿宋"/>
          <w:b/>
          <w:bCs/>
          <w:color w:val="auto"/>
          <w:sz w:val="32"/>
          <w:szCs w:val="32"/>
        </w:rPr>
        <w:t>第十一条</w:t>
      </w:r>
      <w:r>
        <w:rPr>
          <w:rFonts w:hint="eastAsia" w:ascii="仿宋" w:hAnsi="仿宋" w:eastAsia="仿宋" w:cs="仿宋"/>
          <w:color w:val="auto"/>
          <w:spacing w:val="38"/>
          <w:sz w:val="32"/>
          <w:szCs w:val="32"/>
        </w:rPr>
        <w:t xml:space="preserve"> </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sz w:val="32"/>
          <w:szCs w:val="32"/>
        </w:rPr>
        <w:t>临街</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民自建住房审批程序：</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民向所在组、村（居）委会提出书面申请，填写《内乡县</w:t>
      </w:r>
      <w:r>
        <w:rPr>
          <w:rFonts w:hint="eastAsia" w:ascii="仿宋_GB2312" w:hAnsi="仿宋_GB2312" w:eastAsia="仿宋_GB2312" w:cs="仿宋_GB2312"/>
          <w:color w:val="auto"/>
          <w:sz w:val="32"/>
          <w:szCs w:val="32"/>
          <w:lang w:eastAsia="zh-CN"/>
        </w:rPr>
        <w:t>城市化管理区村（</w:t>
      </w:r>
      <w:r>
        <w:rPr>
          <w:rFonts w:hint="eastAsia" w:ascii="仿宋_GB2312" w:hAnsi="仿宋_GB2312" w:eastAsia="仿宋_GB2312" w:cs="仿宋_GB2312"/>
          <w:color w:val="auto"/>
          <w:sz w:val="32"/>
          <w:szCs w:val="32"/>
        </w:rPr>
        <w:t>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民临街建房建设工程规划许可证申请表》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房屋四邻、村民小组及辖区村</w:t>
      </w:r>
      <w:r>
        <w:rPr>
          <w:rFonts w:hint="eastAsia" w:ascii="仿宋_GB2312" w:hAnsi="仿宋_GB2312" w:eastAsia="仿宋_GB2312" w:cs="仿宋_GB2312"/>
          <w:color w:val="auto"/>
          <w:sz w:val="32"/>
          <w:szCs w:val="32"/>
          <w:lang w:eastAsia="zh-CN"/>
        </w:rPr>
        <w:t>（居）</w:t>
      </w:r>
      <w:r>
        <w:rPr>
          <w:rFonts w:hint="eastAsia" w:ascii="仿宋_GB2312" w:hAnsi="仿宋_GB2312" w:eastAsia="仿宋_GB2312" w:cs="仿宋_GB2312"/>
          <w:color w:val="auto"/>
          <w:sz w:val="32"/>
          <w:szCs w:val="32"/>
        </w:rPr>
        <w:t>委会签署意见报</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建设管理部门</w:t>
      </w:r>
      <w:r>
        <w:rPr>
          <w:rFonts w:hint="eastAsia" w:ascii="仿宋_GB2312" w:hAnsi="仿宋_GB2312" w:eastAsia="仿宋_GB2312" w:cs="仿宋_GB2312"/>
          <w:color w:val="auto"/>
          <w:sz w:val="32"/>
          <w:szCs w:val="32"/>
        </w:rPr>
        <w:t>。</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（二）由乡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建设管理部门</w:t>
      </w:r>
      <w:r>
        <w:rPr>
          <w:rFonts w:hint="eastAsia" w:ascii="仿宋_GB2312" w:hAnsi="仿宋_GB2312" w:eastAsia="仿宋_GB2312" w:cs="仿宋_GB2312"/>
          <w:color w:val="auto"/>
          <w:sz w:val="32"/>
          <w:szCs w:val="32"/>
        </w:rPr>
        <w:t>负责审核，四邻无纠纷且符合建房条件后进行公示，公示无异议后</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z w:val="32"/>
          <w:szCs w:val="32"/>
        </w:rPr>
        <w:t>主要领导签署意见</w:t>
      </w:r>
      <w:r>
        <w:rPr>
          <w:rFonts w:hint="eastAsia" w:ascii="仿宋_GB2312" w:hAnsi="仿宋_GB2312" w:eastAsia="仿宋_GB2312" w:cs="仿宋_GB2312"/>
          <w:color w:val="auto"/>
          <w:sz w:val="32"/>
          <w:szCs w:val="32"/>
          <w:lang w:eastAsia="zh-CN"/>
        </w:rPr>
        <w:t>存档备案。</w:t>
      </w:r>
    </w:p>
    <w:p>
      <w:pPr>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）人民政府在征求县城乡规划发展中心意见基础上组织人员</w:t>
      </w:r>
      <w:r>
        <w:rPr>
          <w:rFonts w:hint="eastAsia" w:ascii="仿宋_GB2312" w:hAnsi="仿宋_GB2312" w:eastAsia="仿宋_GB2312" w:cs="仿宋_GB2312"/>
          <w:color w:val="auto"/>
          <w:sz w:val="32"/>
          <w:szCs w:val="32"/>
        </w:rPr>
        <w:t>到拟建房屋地点现场踏勘，确认该</w:t>
      </w:r>
      <w:r>
        <w:rPr>
          <w:rFonts w:hint="eastAsia" w:ascii="仿宋_GB2312" w:hAnsi="仿宋_GB2312" w:eastAsia="仿宋_GB2312" w:cs="仿宋_GB2312"/>
          <w:color w:val="auto"/>
          <w:sz w:val="32"/>
          <w:szCs w:val="32"/>
          <w:lang w:eastAsia="zh-CN"/>
        </w:rPr>
        <w:t>村（居）</w:t>
      </w:r>
      <w:r>
        <w:rPr>
          <w:rFonts w:hint="eastAsia" w:ascii="仿宋_GB2312" w:hAnsi="仿宋_GB2312" w:eastAsia="仿宋_GB2312" w:cs="仿宋_GB2312"/>
          <w:color w:val="auto"/>
          <w:sz w:val="32"/>
          <w:szCs w:val="32"/>
        </w:rPr>
        <w:t>民自建房位置不影响城区道路及相关规划后，提出初步审查意见</w:t>
      </w:r>
      <w:r>
        <w:rPr>
          <w:rFonts w:hint="eastAsia" w:ascii="仿宋_GB2312" w:hAnsi="仿宋_GB2312" w:eastAsia="仿宋_GB2312" w:cs="仿宋_GB2312"/>
          <w:color w:val="auto"/>
          <w:sz w:val="32"/>
          <w:szCs w:val="32"/>
          <w:lang w:eastAsia="zh-CN"/>
        </w:rPr>
        <w:t>报主管领导审核</w:t>
      </w:r>
      <w:r>
        <w:rPr>
          <w:rFonts w:hint="eastAsia" w:ascii="仿宋_GB2312" w:hAnsi="仿宋_GB2312" w:eastAsia="仿宋_GB2312" w:cs="仿宋_GB2312"/>
          <w:color w:val="auto"/>
          <w:sz w:val="32"/>
          <w:szCs w:val="32"/>
        </w:rPr>
        <w:t>。</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初步</w:t>
      </w:r>
      <w:r>
        <w:rPr>
          <w:rFonts w:hint="eastAsia" w:ascii="仿宋_GB2312" w:hAnsi="仿宋_GB2312" w:eastAsia="仿宋_GB2312" w:cs="仿宋_GB2312"/>
          <w:color w:val="auto"/>
          <w:sz w:val="32"/>
          <w:szCs w:val="32"/>
        </w:rPr>
        <w:t>审核符合条件的</w:t>
      </w:r>
      <w:r>
        <w:rPr>
          <w:rFonts w:hint="eastAsia" w:ascii="仿宋_GB2312" w:hAnsi="仿宋_GB2312" w:eastAsia="仿宋_GB2312" w:cs="仿宋_GB2312"/>
          <w:color w:val="auto"/>
          <w:sz w:val="32"/>
          <w:szCs w:val="32"/>
          <w:lang w:eastAsia="zh-CN"/>
        </w:rPr>
        <w:t>村（居）</w:t>
      </w:r>
      <w:r>
        <w:rPr>
          <w:rFonts w:hint="eastAsia" w:ascii="仿宋_GB2312" w:hAnsi="仿宋_GB2312" w:eastAsia="仿宋_GB2312" w:cs="仿宋_GB2312"/>
          <w:color w:val="auto"/>
          <w:sz w:val="32"/>
          <w:szCs w:val="32"/>
        </w:rPr>
        <w:t>民自建房</w:t>
      </w:r>
      <w:r>
        <w:rPr>
          <w:rFonts w:hint="eastAsia" w:ascii="仿宋_GB2312" w:hAnsi="仿宋_GB2312" w:eastAsia="仿宋_GB2312" w:cs="仿宋_GB2312"/>
          <w:color w:val="auto"/>
          <w:sz w:val="32"/>
          <w:szCs w:val="32"/>
          <w:lang w:eastAsia="zh-CN"/>
        </w:rPr>
        <w:t>需报</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城乡</w:t>
      </w:r>
      <w:r>
        <w:rPr>
          <w:rFonts w:hint="eastAsia" w:ascii="仿宋_GB2312" w:hAnsi="仿宋_GB2312" w:eastAsia="仿宋_GB2312" w:cs="仿宋_GB2312"/>
          <w:color w:val="auto"/>
          <w:sz w:val="32"/>
          <w:szCs w:val="32"/>
        </w:rPr>
        <w:t>规划发展中心作出建筑风貌</w:t>
      </w:r>
      <w:r>
        <w:rPr>
          <w:rFonts w:hint="eastAsia" w:ascii="仿宋_GB2312" w:hAnsi="仿宋_GB2312" w:eastAsia="仿宋_GB2312" w:cs="仿宋_GB2312"/>
          <w:color w:val="auto"/>
          <w:sz w:val="32"/>
          <w:szCs w:val="32"/>
          <w:lang w:eastAsia="zh-CN"/>
        </w:rPr>
        <w:t>控制</w:t>
      </w:r>
      <w:r>
        <w:rPr>
          <w:rFonts w:hint="eastAsia" w:ascii="仿宋_GB2312" w:hAnsi="仿宋_GB2312" w:eastAsia="仿宋_GB2312" w:cs="仿宋_GB2312"/>
          <w:color w:val="auto"/>
          <w:sz w:val="32"/>
          <w:szCs w:val="32"/>
        </w:rPr>
        <w:t>设计方案</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由乡（镇）政府</w:t>
      </w:r>
      <w:r>
        <w:rPr>
          <w:rFonts w:hint="eastAsia" w:ascii="仿宋_GB2312" w:hAnsi="仿宋_GB2312" w:eastAsia="仿宋_GB2312" w:cs="仿宋_GB2312"/>
          <w:color w:val="auto"/>
          <w:sz w:val="32"/>
          <w:szCs w:val="32"/>
        </w:rPr>
        <w:t>核发《</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民建房建设工程规划许可证（副本）》。</w:t>
      </w:r>
    </w:p>
    <w:p>
      <w:pPr>
        <w:spacing w:line="600" w:lineRule="exact"/>
        <w:ind w:firstLine="642" w:firstLineChars="200"/>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b/>
          <w:bCs/>
          <w:color w:val="auto"/>
          <w:sz w:val="32"/>
          <w:szCs w:val="32"/>
          <w:u w:val="none"/>
          <w:lang w:eastAsia="zh-CN"/>
        </w:rPr>
        <w:t>第十二条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涉及占用农用地的，需依法报县自然资源局落实耕地占补平衡或农用地进出平衡后，先行由县人民政府批准农用地转用手续。</w:t>
      </w:r>
    </w:p>
    <w:p>
      <w:pPr>
        <w:pStyle w:val="6"/>
        <w:widowControl/>
        <w:wordWrap w:val="0"/>
        <w:spacing w:beforeAutospacing="0" w:afterAutospacing="0" w:line="600" w:lineRule="exact"/>
        <w:ind w:firstLine="642" w:firstLineChars="200"/>
        <w:jc w:val="both"/>
        <w:rPr>
          <w:rFonts w:ascii="仿宋" w:hAnsi="仿宋" w:eastAsia="仿宋" w:cs="仿宋"/>
          <w:color w:val="auto"/>
          <w:sz w:val="32"/>
          <w:szCs w:val="32"/>
        </w:rPr>
      </w:pPr>
      <w:r>
        <w:rPr>
          <w:rFonts w:hint="eastAsia" w:ascii="楷体" w:hAnsi="楷体" w:eastAsia="楷体" w:cs="仿宋"/>
          <w:b/>
          <w:bCs/>
          <w:color w:val="auto"/>
          <w:kern w:val="2"/>
          <w:sz w:val="32"/>
          <w:szCs w:val="32"/>
        </w:rPr>
        <w:t>第十</w:t>
      </w:r>
      <w:r>
        <w:rPr>
          <w:rFonts w:hint="eastAsia" w:ascii="楷体" w:hAnsi="楷体" w:eastAsia="楷体" w:cs="仿宋"/>
          <w:b/>
          <w:bCs/>
          <w:color w:val="auto"/>
          <w:kern w:val="2"/>
          <w:sz w:val="32"/>
          <w:szCs w:val="32"/>
          <w:lang w:eastAsia="zh-CN"/>
        </w:rPr>
        <w:t>三</w:t>
      </w:r>
      <w:r>
        <w:rPr>
          <w:rFonts w:hint="eastAsia" w:ascii="楷体" w:hAnsi="楷体" w:eastAsia="楷体" w:cs="仿宋"/>
          <w:b/>
          <w:bCs/>
          <w:color w:val="auto"/>
          <w:kern w:val="2"/>
          <w:sz w:val="32"/>
          <w:szCs w:val="32"/>
        </w:rPr>
        <w:t>条</w:t>
      </w:r>
      <w:r>
        <w:rPr>
          <w:rFonts w:hint="eastAsia" w:ascii="楷体_GB2312" w:hAnsi="楷体_GB2312" w:eastAsia="楷体_GB2312" w:cs="楷体_GB2312"/>
          <w:b/>
          <w:bCs/>
          <w:color w:val="auto"/>
          <w:spacing w:val="38"/>
          <w:sz w:val="32"/>
          <w:szCs w:val="32"/>
        </w:rPr>
        <w:t xml:space="preserve"> </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kern w:val="2"/>
          <w:sz w:val="32"/>
          <w:szCs w:val="32"/>
        </w:rPr>
        <w:t>非</w:t>
      </w:r>
      <w:r>
        <w:rPr>
          <w:rFonts w:hint="eastAsia" w:ascii="仿宋_GB2312" w:hAnsi="仿宋_GB2312" w:eastAsia="仿宋_GB2312" w:cs="仿宋_GB2312"/>
          <w:color w:val="auto"/>
          <w:kern w:val="2"/>
          <w:sz w:val="32"/>
          <w:szCs w:val="32"/>
          <w:lang w:eastAsia="zh-CN"/>
        </w:rPr>
        <w:t>临</w:t>
      </w:r>
      <w:r>
        <w:rPr>
          <w:rFonts w:hint="eastAsia" w:ascii="仿宋_GB2312" w:hAnsi="仿宋_GB2312" w:eastAsia="仿宋_GB2312" w:cs="仿宋_GB2312"/>
          <w:color w:val="auto"/>
          <w:kern w:val="2"/>
          <w:sz w:val="32"/>
          <w:szCs w:val="32"/>
        </w:rPr>
        <w:t>街</w:t>
      </w:r>
      <w:r>
        <w:rPr>
          <w:rFonts w:hint="eastAsia" w:ascii="仿宋_GB2312" w:hAnsi="仿宋_GB2312" w:eastAsia="仿宋_GB2312" w:cs="仿宋_GB2312"/>
          <w:color w:val="auto"/>
          <w:kern w:val="2"/>
          <w:sz w:val="32"/>
          <w:szCs w:val="32"/>
          <w:lang w:eastAsia="zh-CN"/>
        </w:rPr>
        <w:t>村（居）</w:t>
      </w:r>
      <w:r>
        <w:rPr>
          <w:rFonts w:hint="eastAsia" w:ascii="仿宋_GB2312" w:hAnsi="仿宋_GB2312" w:eastAsia="仿宋_GB2312" w:cs="仿宋_GB2312"/>
          <w:color w:val="auto"/>
          <w:kern w:val="2"/>
          <w:sz w:val="32"/>
          <w:szCs w:val="32"/>
        </w:rPr>
        <w:t>民</w:t>
      </w:r>
      <w:r>
        <w:rPr>
          <w:rFonts w:hint="eastAsia" w:ascii="仿宋_GB2312" w:hAnsi="仿宋_GB2312" w:eastAsia="仿宋_GB2312" w:cs="仿宋_GB2312"/>
          <w:color w:val="auto"/>
          <w:kern w:val="2"/>
          <w:sz w:val="32"/>
          <w:szCs w:val="32"/>
          <w:lang w:eastAsia="zh-CN"/>
        </w:rPr>
        <w:t>自</w:t>
      </w:r>
      <w:r>
        <w:rPr>
          <w:rFonts w:hint="eastAsia" w:ascii="仿宋_GB2312" w:hAnsi="仿宋_GB2312" w:eastAsia="仿宋_GB2312" w:cs="仿宋_GB2312"/>
          <w:color w:val="auto"/>
          <w:kern w:val="2"/>
          <w:sz w:val="32"/>
          <w:szCs w:val="32"/>
        </w:rPr>
        <w:t>建房</w:t>
      </w:r>
      <w:r>
        <w:rPr>
          <w:rFonts w:hint="eastAsia" w:ascii="仿宋_GB2312" w:hAnsi="仿宋_GB2312" w:eastAsia="仿宋_GB2312" w:cs="仿宋_GB2312"/>
          <w:color w:val="auto"/>
          <w:kern w:val="2"/>
          <w:sz w:val="32"/>
          <w:szCs w:val="32"/>
          <w:lang w:eastAsia="zh-CN"/>
        </w:rPr>
        <w:t>审批</w:t>
      </w:r>
      <w:r>
        <w:rPr>
          <w:rFonts w:hint="eastAsia" w:ascii="仿宋_GB2312" w:hAnsi="仿宋_GB2312" w:eastAsia="仿宋_GB2312" w:cs="仿宋_GB2312"/>
          <w:color w:val="auto"/>
          <w:kern w:val="2"/>
          <w:sz w:val="32"/>
          <w:szCs w:val="32"/>
        </w:rPr>
        <w:t>除不需县</w:t>
      </w:r>
      <w:r>
        <w:rPr>
          <w:rFonts w:hint="eastAsia" w:ascii="仿宋_GB2312" w:hAnsi="仿宋_GB2312" w:eastAsia="仿宋_GB2312" w:cs="仿宋_GB2312"/>
          <w:color w:val="auto"/>
          <w:kern w:val="2"/>
          <w:sz w:val="32"/>
          <w:szCs w:val="32"/>
          <w:lang w:eastAsia="zh-CN"/>
        </w:rPr>
        <w:t>城乡</w:t>
      </w:r>
      <w:r>
        <w:rPr>
          <w:rFonts w:hint="eastAsia" w:ascii="仿宋_GB2312" w:hAnsi="仿宋_GB2312" w:eastAsia="仿宋_GB2312" w:cs="仿宋_GB2312"/>
          <w:color w:val="auto"/>
          <w:kern w:val="2"/>
          <w:sz w:val="32"/>
          <w:szCs w:val="32"/>
        </w:rPr>
        <w:t>规划发展中心出具临街建筑风貌</w:t>
      </w:r>
      <w:r>
        <w:rPr>
          <w:rFonts w:hint="eastAsia" w:ascii="仿宋_GB2312" w:hAnsi="仿宋_GB2312" w:eastAsia="仿宋_GB2312" w:cs="仿宋_GB2312"/>
          <w:color w:val="auto"/>
          <w:kern w:val="2"/>
          <w:sz w:val="32"/>
          <w:szCs w:val="32"/>
          <w:lang w:eastAsia="zh-CN"/>
        </w:rPr>
        <w:t>控制</w:t>
      </w:r>
      <w:r>
        <w:rPr>
          <w:rFonts w:hint="eastAsia" w:ascii="仿宋_GB2312" w:hAnsi="仿宋_GB2312" w:eastAsia="仿宋_GB2312" w:cs="仿宋_GB2312"/>
          <w:color w:val="auto"/>
          <w:kern w:val="2"/>
          <w:sz w:val="32"/>
          <w:szCs w:val="32"/>
        </w:rPr>
        <w:t>设计方案外，审批程序与临街</w:t>
      </w:r>
      <w:r>
        <w:rPr>
          <w:rFonts w:hint="eastAsia" w:ascii="仿宋_GB2312" w:hAnsi="仿宋_GB2312" w:eastAsia="仿宋_GB2312" w:cs="仿宋_GB2312"/>
          <w:color w:val="auto"/>
          <w:kern w:val="2"/>
          <w:sz w:val="32"/>
          <w:szCs w:val="32"/>
          <w:lang w:eastAsia="zh-CN"/>
        </w:rPr>
        <w:t>村（居）民自建住房</w:t>
      </w:r>
      <w:r>
        <w:rPr>
          <w:rFonts w:hint="eastAsia" w:ascii="仿宋_GB2312" w:hAnsi="仿宋_GB2312" w:eastAsia="仿宋_GB2312" w:cs="仿宋_GB2312"/>
          <w:color w:val="auto"/>
          <w:kern w:val="2"/>
          <w:sz w:val="32"/>
          <w:szCs w:val="32"/>
        </w:rPr>
        <w:t>相同。</w:t>
      </w:r>
    </w:p>
    <w:p>
      <w:pPr>
        <w:spacing w:line="600" w:lineRule="exact"/>
        <w:jc w:val="center"/>
        <w:rPr>
          <w:rFonts w:ascii="黑体" w:hAnsi="黑体" w:eastAsia="黑体" w:cs="仿宋"/>
          <w:bCs/>
          <w:color w:val="auto"/>
          <w:sz w:val="32"/>
          <w:szCs w:val="32"/>
        </w:rPr>
      </w:pPr>
      <w:r>
        <w:rPr>
          <w:rFonts w:hint="eastAsia" w:ascii="黑体" w:hAnsi="黑体" w:eastAsia="黑体" w:cs="仿宋"/>
          <w:bCs/>
          <w:color w:val="auto"/>
          <w:sz w:val="32"/>
          <w:szCs w:val="32"/>
        </w:rPr>
        <w:t xml:space="preserve">第四章 </w:t>
      </w:r>
      <w:r>
        <w:rPr>
          <w:rFonts w:ascii="黑体" w:hAnsi="黑体" w:eastAsia="黑体" w:cs="仿宋"/>
          <w:bCs/>
          <w:color w:val="auto"/>
          <w:sz w:val="32"/>
          <w:szCs w:val="32"/>
        </w:rPr>
        <w:t xml:space="preserve"> </w:t>
      </w:r>
      <w:r>
        <w:rPr>
          <w:rFonts w:hint="eastAsia" w:ascii="黑体" w:hAnsi="黑体" w:eastAsia="黑体" w:cs="仿宋"/>
          <w:bCs/>
          <w:color w:val="auto"/>
          <w:sz w:val="32"/>
          <w:szCs w:val="32"/>
        </w:rPr>
        <w:t>建房管理</w:t>
      </w:r>
    </w:p>
    <w:p>
      <w:pPr>
        <w:pStyle w:val="6"/>
        <w:spacing w:beforeAutospacing="0" w:afterAutospacing="0" w:line="600" w:lineRule="exact"/>
        <w:ind w:firstLine="642" w:firstLineChars="200"/>
        <w:jc w:val="both"/>
        <w:rPr>
          <w:rFonts w:ascii="仿宋_GB2312" w:hAnsi="仿宋" w:eastAsia="仿宋_GB2312" w:cs="仿宋_GB2312"/>
          <w:color w:val="auto"/>
          <w:sz w:val="32"/>
          <w:szCs w:val="32"/>
        </w:rPr>
      </w:pPr>
      <w:r>
        <w:rPr>
          <w:rFonts w:hint="eastAsia" w:ascii="楷体" w:hAnsi="楷体" w:eastAsia="楷体" w:cs="仿宋"/>
          <w:b/>
          <w:bCs/>
          <w:color w:val="auto"/>
          <w:kern w:val="2"/>
          <w:sz w:val="32"/>
          <w:szCs w:val="32"/>
        </w:rPr>
        <w:t>第十</w:t>
      </w:r>
      <w:r>
        <w:rPr>
          <w:rFonts w:hint="eastAsia" w:ascii="楷体" w:hAnsi="楷体" w:eastAsia="楷体" w:cs="仿宋"/>
          <w:b/>
          <w:bCs/>
          <w:color w:val="auto"/>
          <w:kern w:val="2"/>
          <w:sz w:val="32"/>
          <w:szCs w:val="32"/>
          <w:lang w:eastAsia="zh-CN"/>
        </w:rPr>
        <w:t>四</w:t>
      </w:r>
      <w:r>
        <w:rPr>
          <w:rFonts w:hint="eastAsia" w:ascii="楷体" w:hAnsi="楷体" w:eastAsia="楷体" w:cs="仿宋"/>
          <w:b/>
          <w:bCs/>
          <w:color w:val="auto"/>
          <w:kern w:val="2"/>
          <w:sz w:val="32"/>
          <w:szCs w:val="32"/>
        </w:rPr>
        <w:t>条</w:t>
      </w:r>
      <w:r>
        <w:rPr>
          <w:rFonts w:hint="eastAsia" w:ascii="仿宋_GB2312" w:hAnsi="仿宋" w:eastAsia="仿宋_GB2312" w:cs="仿宋_GB2312"/>
          <w:b/>
          <w:bCs/>
          <w:color w:val="auto"/>
          <w:sz w:val="32"/>
          <w:szCs w:val="32"/>
        </w:rPr>
        <w:t xml:space="preserve"> </w:t>
      </w:r>
      <w:r>
        <w:rPr>
          <w:rFonts w:hint="eastAsia" w:ascii="仿宋_GB2312" w:hAnsi="仿宋_GB2312" w:eastAsia="仿宋_GB2312" w:cs="仿宋_GB2312"/>
          <w:color w:val="auto"/>
          <w:sz w:val="32"/>
          <w:szCs w:val="32"/>
          <w:lang w:eastAsia="zh-CN"/>
        </w:rPr>
        <w:t>城市化管理区村（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民要在取得土地合法批准使用手续</w:t>
      </w:r>
      <w:r>
        <w:rPr>
          <w:rFonts w:hint="eastAsia" w:ascii="仿宋_GB2312" w:hAnsi="仿宋_GB2312" w:eastAsia="仿宋_GB2312" w:cs="仿宋_GB2312"/>
          <w:color w:val="auto"/>
          <w:kern w:val="2"/>
          <w:sz w:val="32"/>
          <w:szCs w:val="32"/>
          <w:lang w:eastAsia="zh-CN"/>
        </w:rPr>
        <w:t>和</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城市化管理区村（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民建房建设规划许可证》</w:t>
      </w:r>
      <w:r>
        <w:rPr>
          <w:rFonts w:hint="eastAsia" w:ascii="仿宋_GB2312" w:hAnsi="仿宋_GB2312" w:eastAsia="仿宋_GB2312" w:cs="仿宋_GB2312"/>
          <w:color w:val="auto"/>
          <w:kern w:val="2"/>
          <w:sz w:val="32"/>
          <w:szCs w:val="32"/>
          <w:lang w:eastAsia="zh-CN"/>
        </w:rPr>
        <w:t>（副本）</w:t>
      </w:r>
      <w:r>
        <w:rPr>
          <w:rFonts w:hint="eastAsia" w:ascii="仿宋_GB2312" w:hAnsi="仿宋_GB2312" w:eastAsia="仿宋_GB2312" w:cs="仿宋_GB2312"/>
          <w:color w:val="auto"/>
          <w:kern w:val="2"/>
          <w:sz w:val="32"/>
          <w:szCs w:val="32"/>
        </w:rPr>
        <w:t>后，向乡</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镇</w:t>
      </w:r>
      <w:r>
        <w:rPr>
          <w:rFonts w:hint="eastAsia" w:ascii="仿宋_GB2312" w:hAnsi="仿宋_GB2312" w:eastAsia="仿宋_GB2312" w:cs="仿宋_GB2312"/>
          <w:color w:val="auto"/>
          <w:kern w:val="2"/>
          <w:sz w:val="32"/>
          <w:szCs w:val="32"/>
          <w:lang w:eastAsia="zh-CN"/>
        </w:rPr>
        <w:t>）人民</w:t>
      </w:r>
      <w:r>
        <w:rPr>
          <w:rFonts w:hint="eastAsia" w:ascii="仿宋_GB2312" w:hAnsi="仿宋_GB2312" w:eastAsia="仿宋_GB2312" w:cs="仿宋_GB2312"/>
          <w:color w:val="auto"/>
          <w:kern w:val="2"/>
          <w:sz w:val="32"/>
          <w:szCs w:val="32"/>
        </w:rPr>
        <w:t>政府提交施工图纸、施工合同、施工人员信息、质量安全承诺书等资料，乡镇政府要在</w:t>
      </w:r>
      <w:r>
        <w:rPr>
          <w:rFonts w:hint="eastAsia" w:ascii="仿宋_GB2312" w:hAnsi="仿宋_GB2312" w:eastAsia="仿宋_GB2312" w:cs="仿宋_GB2312"/>
          <w:color w:val="auto"/>
          <w:kern w:val="2"/>
          <w:sz w:val="32"/>
          <w:szCs w:val="32"/>
          <w:lang w:val="en-US" w:eastAsia="zh-CN"/>
        </w:rPr>
        <w:t>7</w:t>
      </w:r>
      <w:r>
        <w:rPr>
          <w:rFonts w:hint="eastAsia" w:ascii="仿宋_GB2312" w:hAnsi="仿宋_GB2312" w:eastAsia="仿宋_GB2312" w:cs="仿宋_GB2312"/>
          <w:color w:val="auto"/>
          <w:kern w:val="2"/>
          <w:sz w:val="32"/>
          <w:szCs w:val="32"/>
        </w:rPr>
        <w:t>个工作日内对资料进行审核，符合条件的方可开工。</w:t>
      </w:r>
    </w:p>
    <w:p>
      <w:pPr>
        <w:pStyle w:val="6"/>
        <w:spacing w:beforeAutospacing="0" w:afterAutospacing="0" w:line="600" w:lineRule="exact"/>
        <w:ind w:firstLine="642" w:firstLineChars="200"/>
        <w:jc w:val="both"/>
        <w:rPr>
          <w:rFonts w:ascii="仿宋_GB2312" w:hAnsi="仿宋" w:eastAsia="仿宋_GB2312" w:cs="仿宋_GB2312"/>
          <w:color w:val="auto"/>
          <w:sz w:val="32"/>
          <w:szCs w:val="32"/>
        </w:rPr>
      </w:pPr>
      <w:r>
        <w:rPr>
          <w:rFonts w:hint="eastAsia" w:ascii="楷体" w:hAnsi="楷体" w:eastAsia="楷体" w:cs="仿宋"/>
          <w:b/>
          <w:bCs/>
          <w:color w:val="auto"/>
          <w:kern w:val="2"/>
          <w:sz w:val="32"/>
          <w:szCs w:val="32"/>
        </w:rPr>
        <w:t>第十</w:t>
      </w:r>
      <w:r>
        <w:rPr>
          <w:rFonts w:hint="eastAsia" w:ascii="楷体" w:hAnsi="楷体" w:eastAsia="楷体" w:cs="仿宋"/>
          <w:b/>
          <w:bCs/>
          <w:color w:val="auto"/>
          <w:kern w:val="2"/>
          <w:sz w:val="32"/>
          <w:szCs w:val="32"/>
          <w:lang w:eastAsia="zh-CN"/>
        </w:rPr>
        <w:t>五</w:t>
      </w:r>
      <w:r>
        <w:rPr>
          <w:rFonts w:hint="eastAsia" w:ascii="楷体" w:hAnsi="楷体" w:eastAsia="楷体" w:cs="仿宋"/>
          <w:b/>
          <w:bCs/>
          <w:color w:val="auto"/>
          <w:kern w:val="2"/>
          <w:sz w:val="32"/>
          <w:szCs w:val="32"/>
        </w:rPr>
        <w:t>条</w:t>
      </w:r>
      <w:r>
        <w:rPr>
          <w:rFonts w:hint="eastAsia" w:ascii="仿宋_GB2312" w:hAnsi="仿宋" w:eastAsia="仿宋_GB2312" w:cs="仿宋_GB2312"/>
          <w:color w:val="auto"/>
          <w:sz w:val="32"/>
          <w:szCs w:val="32"/>
        </w:rPr>
        <w:t xml:space="preserve"> </w:t>
      </w:r>
      <w:r>
        <w:rPr>
          <w:rFonts w:hint="eastAsia" w:ascii="仿宋_GB2312" w:hAnsi="仿宋_GB2312" w:eastAsia="仿宋_GB2312" w:cs="仿宋_GB2312"/>
          <w:color w:val="auto"/>
          <w:kern w:val="2"/>
          <w:sz w:val="32"/>
          <w:szCs w:val="32"/>
        </w:rPr>
        <w:t>乡</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镇</w:t>
      </w:r>
      <w:r>
        <w:rPr>
          <w:rFonts w:hint="eastAsia" w:ascii="仿宋_GB2312" w:hAnsi="仿宋_GB2312" w:eastAsia="仿宋_GB2312" w:cs="仿宋_GB2312"/>
          <w:color w:val="auto"/>
          <w:kern w:val="2"/>
          <w:sz w:val="32"/>
          <w:szCs w:val="32"/>
          <w:lang w:val="en-US" w:eastAsia="zh-CN"/>
        </w:rPr>
        <w:t>)人民</w:t>
      </w:r>
      <w:r>
        <w:rPr>
          <w:rFonts w:hint="eastAsia" w:ascii="仿宋_GB2312" w:hAnsi="仿宋_GB2312" w:eastAsia="仿宋_GB2312" w:cs="仿宋_GB2312"/>
          <w:color w:val="auto"/>
          <w:kern w:val="2"/>
          <w:sz w:val="32"/>
          <w:szCs w:val="32"/>
        </w:rPr>
        <w:t>政府同意</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民自建住房开工建设的，需在5个工作日内组织</w:t>
      </w:r>
      <w:r>
        <w:rPr>
          <w:rFonts w:hint="eastAsia" w:ascii="仿宋_GB2312" w:hAnsi="仿宋_GB2312" w:eastAsia="仿宋_GB2312" w:cs="仿宋_GB2312"/>
          <w:color w:val="auto"/>
          <w:kern w:val="2"/>
          <w:sz w:val="32"/>
          <w:szCs w:val="32"/>
          <w:lang w:eastAsia="zh-CN"/>
        </w:rPr>
        <w:t>相关部门</w:t>
      </w:r>
      <w:r>
        <w:rPr>
          <w:rFonts w:hint="eastAsia" w:ascii="仿宋_GB2312" w:hAnsi="仿宋_GB2312" w:eastAsia="仿宋_GB2312" w:cs="仿宋_GB2312"/>
          <w:color w:val="auto"/>
          <w:kern w:val="2"/>
          <w:sz w:val="32"/>
          <w:szCs w:val="32"/>
        </w:rPr>
        <w:t>进行现场开工查验，确定建房位置；</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民自建住房未经现场开工查验的，不得开工。乡</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镇</w:t>
      </w:r>
      <w:r>
        <w:rPr>
          <w:rFonts w:hint="eastAsia" w:ascii="仿宋_GB2312" w:hAnsi="仿宋_GB2312" w:eastAsia="仿宋_GB2312" w:cs="仿宋_GB2312"/>
          <w:color w:val="auto"/>
          <w:kern w:val="2"/>
          <w:sz w:val="32"/>
          <w:szCs w:val="32"/>
          <w:lang w:eastAsia="zh-CN"/>
        </w:rPr>
        <w:t>）人民</w:t>
      </w:r>
      <w:r>
        <w:rPr>
          <w:rFonts w:hint="eastAsia" w:ascii="仿宋_GB2312" w:hAnsi="仿宋_GB2312" w:eastAsia="仿宋_GB2312" w:cs="仿宋_GB2312"/>
          <w:color w:val="auto"/>
          <w:kern w:val="2"/>
          <w:sz w:val="32"/>
          <w:szCs w:val="32"/>
        </w:rPr>
        <w:t>政府要加强对施工现场的监督检查，形成检查记录。</w:t>
      </w:r>
    </w:p>
    <w:p>
      <w:pPr>
        <w:pStyle w:val="6"/>
        <w:spacing w:beforeAutospacing="0" w:afterAutospacing="0" w:line="600" w:lineRule="exact"/>
        <w:ind w:firstLine="642" w:firstLineChars="200"/>
        <w:jc w:val="both"/>
        <w:rPr>
          <w:rFonts w:hint="eastAsia" w:ascii="仿宋_GB2312" w:hAnsi="仿宋_GB2312" w:eastAsia="仿宋_GB2312" w:cs="仿宋_GB2312"/>
          <w:color w:val="auto"/>
          <w:kern w:val="2"/>
          <w:sz w:val="32"/>
          <w:szCs w:val="32"/>
          <w:lang w:eastAsia="zh-CN"/>
        </w:rPr>
      </w:pPr>
      <w:r>
        <w:rPr>
          <w:rFonts w:hint="eastAsia" w:ascii="楷体" w:hAnsi="楷体" w:eastAsia="楷体" w:cs="仿宋"/>
          <w:b/>
          <w:bCs/>
          <w:color w:val="auto"/>
          <w:kern w:val="2"/>
          <w:sz w:val="32"/>
          <w:szCs w:val="32"/>
        </w:rPr>
        <w:t>第十</w:t>
      </w:r>
      <w:r>
        <w:rPr>
          <w:rFonts w:hint="eastAsia" w:ascii="楷体" w:hAnsi="楷体" w:eastAsia="楷体" w:cs="仿宋"/>
          <w:b/>
          <w:bCs/>
          <w:color w:val="auto"/>
          <w:kern w:val="2"/>
          <w:sz w:val="32"/>
          <w:szCs w:val="32"/>
          <w:lang w:eastAsia="zh-CN"/>
        </w:rPr>
        <w:t>六</w:t>
      </w:r>
      <w:r>
        <w:rPr>
          <w:rFonts w:hint="eastAsia" w:ascii="楷体" w:hAnsi="楷体" w:eastAsia="楷体" w:cs="仿宋"/>
          <w:b/>
          <w:bCs/>
          <w:color w:val="auto"/>
          <w:kern w:val="2"/>
          <w:sz w:val="32"/>
          <w:szCs w:val="32"/>
        </w:rPr>
        <w:t xml:space="preserve">条 </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kern w:val="2"/>
          <w:sz w:val="32"/>
          <w:szCs w:val="32"/>
        </w:rPr>
        <w:t>居民自建住房完工后，要向乡</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镇</w:t>
      </w:r>
      <w:r>
        <w:rPr>
          <w:rFonts w:hint="eastAsia" w:ascii="仿宋_GB2312" w:hAnsi="仿宋_GB2312" w:eastAsia="仿宋_GB2312" w:cs="仿宋_GB2312"/>
          <w:color w:val="auto"/>
          <w:kern w:val="2"/>
          <w:sz w:val="32"/>
          <w:szCs w:val="32"/>
          <w:lang w:eastAsia="zh-CN"/>
        </w:rPr>
        <w:t>）人民</w:t>
      </w:r>
      <w:r>
        <w:rPr>
          <w:rFonts w:hint="eastAsia" w:ascii="仿宋_GB2312" w:hAnsi="仿宋_GB2312" w:eastAsia="仿宋_GB2312" w:cs="仿宋_GB2312"/>
          <w:color w:val="auto"/>
          <w:kern w:val="2"/>
          <w:sz w:val="32"/>
          <w:szCs w:val="32"/>
        </w:rPr>
        <w:t>政府申请竣工验收。乡镇</w:t>
      </w:r>
      <w:r>
        <w:rPr>
          <w:rFonts w:hint="eastAsia" w:ascii="仿宋_GB2312" w:hAnsi="仿宋_GB2312" w:eastAsia="仿宋_GB2312" w:cs="仿宋_GB2312"/>
          <w:color w:val="auto"/>
          <w:kern w:val="2"/>
          <w:sz w:val="32"/>
          <w:szCs w:val="32"/>
          <w:lang w:eastAsia="zh-CN"/>
        </w:rPr>
        <w:t>人民</w:t>
      </w:r>
      <w:r>
        <w:rPr>
          <w:rFonts w:hint="eastAsia" w:ascii="仿宋_GB2312" w:hAnsi="仿宋_GB2312" w:eastAsia="仿宋_GB2312" w:cs="仿宋_GB2312"/>
          <w:color w:val="auto"/>
          <w:kern w:val="2"/>
          <w:sz w:val="32"/>
          <w:szCs w:val="32"/>
        </w:rPr>
        <w:t>政府接到申请后，要在5个工作日内组织</w:t>
      </w:r>
      <w:r>
        <w:rPr>
          <w:rFonts w:hint="eastAsia" w:ascii="仿宋_GB2312" w:hAnsi="仿宋_GB2312" w:eastAsia="仿宋_GB2312" w:cs="仿宋_GB2312"/>
          <w:color w:val="auto"/>
          <w:kern w:val="2"/>
          <w:sz w:val="32"/>
          <w:szCs w:val="32"/>
          <w:lang w:eastAsia="zh-CN"/>
        </w:rPr>
        <w:t>居</w:t>
      </w:r>
      <w:r>
        <w:rPr>
          <w:rFonts w:hint="eastAsia" w:ascii="仿宋_GB2312" w:hAnsi="仿宋_GB2312" w:eastAsia="仿宋_GB2312" w:cs="仿宋_GB2312"/>
          <w:color w:val="auto"/>
          <w:kern w:val="2"/>
          <w:sz w:val="32"/>
          <w:szCs w:val="32"/>
        </w:rPr>
        <w:t>民、施工负责人、技术人员，实地查验</w:t>
      </w:r>
      <w:r>
        <w:rPr>
          <w:rFonts w:hint="eastAsia" w:ascii="仿宋_GB2312" w:hAnsi="仿宋_GB2312" w:eastAsia="仿宋_GB2312" w:cs="仿宋_GB2312"/>
          <w:color w:val="auto"/>
          <w:kern w:val="2"/>
          <w:sz w:val="32"/>
          <w:szCs w:val="32"/>
          <w:lang w:eastAsia="zh-CN"/>
        </w:rPr>
        <w:t>村（居）</w:t>
      </w:r>
      <w:r>
        <w:rPr>
          <w:rFonts w:hint="eastAsia" w:ascii="仿宋_GB2312" w:hAnsi="仿宋_GB2312" w:eastAsia="仿宋_GB2312" w:cs="仿宋_GB2312"/>
          <w:color w:val="auto"/>
          <w:kern w:val="2"/>
          <w:sz w:val="32"/>
          <w:szCs w:val="32"/>
        </w:rPr>
        <w:t>民是否按照批准面积、规划要求和质量要求等建设住房。对验收合格的，出具《</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kern w:val="2"/>
          <w:sz w:val="32"/>
          <w:szCs w:val="32"/>
          <w:lang w:eastAsia="zh-CN"/>
        </w:rPr>
        <w:t>村（居）</w:t>
      </w:r>
      <w:r>
        <w:rPr>
          <w:rFonts w:hint="eastAsia" w:ascii="仿宋_GB2312" w:hAnsi="仿宋_GB2312" w:eastAsia="仿宋_GB2312" w:cs="仿宋_GB2312"/>
          <w:color w:val="auto"/>
          <w:kern w:val="2"/>
          <w:sz w:val="32"/>
          <w:szCs w:val="32"/>
        </w:rPr>
        <w:t>民自建住房</w:t>
      </w:r>
      <w:r>
        <w:rPr>
          <w:rFonts w:hint="eastAsia" w:ascii="仿宋_GB2312" w:hAnsi="仿宋_GB2312" w:eastAsia="仿宋_GB2312" w:cs="仿宋_GB2312"/>
          <w:color w:val="auto"/>
          <w:kern w:val="2"/>
          <w:sz w:val="32"/>
          <w:szCs w:val="32"/>
          <w:lang w:eastAsia="zh-CN"/>
        </w:rPr>
        <w:t>竣工</w:t>
      </w:r>
      <w:r>
        <w:rPr>
          <w:rFonts w:hint="eastAsia" w:ascii="仿宋_GB2312" w:hAnsi="仿宋_GB2312" w:eastAsia="仿宋_GB2312" w:cs="仿宋_GB2312"/>
          <w:color w:val="auto"/>
          <w:kern w:val="2"/>
          <w:sz w:val="32"/>
          <w:szCs w:val="32"/>
        </w:rPr>
        <w:t>验收表》。</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lang w:val="en-US" w:eastAsia="zh-CN" w:bidi="ar-SA"/>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bidi="ar-SA"/>
        </w:rPr>
        <w:t>民自建住房通过验收后，可持</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kern w:val="2"/>
          <w:sz w:val="32"/>
          <w:szCs w:val="32"/>
          <w:lang w:eastAsia="zh-CN"/>
        </w:rPr>
        <w:t>村（居）</w:t>
      </w:r>
      <w:r>
        <w:rPr>
          <w:rFonts w:hint="eastAsia" w:ascii="仿宋_GB2312" w:hAnsi="仿宋_GB2312" w:eastAsia="仿宋_GB2312" w:cs="仿宋_GB2312"/>
          <w:color w:val="auto"/>
          <w:kern w:val="2"/>
          <w:sz w:val="32"/>
          <w:szCs w:val="32"/>
        </w:rPr>
        <w:t>民自建住房</w:t>
      </w:r>
      <w:r>
        <w:rPr>
          <w:rFonts w:hint="eastAsia" w:ascii="仿宋_GB2312" w:hAnsi="仿宋_GB2312" w:eastAsia="仿宋_GB2312" w:cs="仿宋_GB2312"/>
          <w:color w:val="auto"/>
          <w:kern w:val="2"/>
          <w:sz w:val="32"/>
          <w:szCs w:val="32"/>
          <w:lang w:eastAsia="zh-CN"/>
        </w:rPr>
        <w:t>竣工</w:t>
      </w:r>
      <w:r>
        <w:rPr>
          <w:rFonts w:hint="eastAsia" w:ascii="仿宋_GB2312" w:hAnsi="仿宋_GB2312" w:eastAsia="仿宋_GB2312" w:cs="仿宋_GB2312"/>
          <w:color w:val="auto"/>
          <w:kern w:val="2"/>
          <w:sz w:val="32"/>
          <w:szCs w:val="32"/>
        </w:rPr>
        <w:t>验收表》</w:t>
      </w:r>
      <w:r>
        <w:rPr>
          <w:rFonts w:hint="eastAsia" w:ascii="仿宋_GB2312" w:hAnsi="仿宋_GB2312" w:eastAsia="仿宋_GB2312" w:cs="仿宋_GB2312"/>
          <w:color w:val="auto"/>
          <w:kern w:val="2"/>
          <w:sz w:val="32"/>
          <w:szCs w:val="32"/>
          <w:lang w:eastAsia="zh-CN"/>
        </w:rPr>
        <w:t>及</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民建房建设</w:t>
      </w:r>
      <w:r>
        <w:rPr>
          <w:rFonts w:hint="eastAsia" w:ascii="仿宋_GB2312" w:hAnsi="仿宋_GB2312" w:eastAsia="仿宋_GB2312" w:cs="仿宋_GB2312"/>
          <w:color w:val="auto"/>
          <w:kern w:val="2"/>
          <w:sz w:val="32"/>
          <w:szCs w:val="32"/>
          <w:lang w:eastAsia="zh-CN"/>
        </w:rPr>
        <w:t>工程</w:t>
      </w:r>
      <w:r>
        <w:rPr>
          <w:rFonts w:hint="eastAsia" w:ascii="仿宋_GB2312" w:hAnsi="仿宋_GB2312" w:eastAsia="仿宋_GB2312" w:cs="仿宋_GB2312"/>
          <w:color w:val="auto"/>
          <w:kern w:val="2"/>
          <w:sz w:val="32"/>
          <w:szCs w:val="32"/>
        </w:rPr>
        <w:t>规划许可证》</w:t>
      </w:r>
      <w:r>
        <w:rPr>
          <w:rFonts w:hint="eastAsia" w:ascii="仿宋_GB2312" w:hAnsi="仿宋_GB2312" w:eastAsia="仿宋_GB2312" w:cs="仿宋_GB2312"/>
          <w:color w:val="auto"/>
          <w:kern w:val="2"/>
          <w:sz w:val="32"/>
          <w:szCs w:val="32"/>
          <w:lang w:eastAsia="zh-CN"/>
        </w:rPr>
        <w:t>副本到乡（镇）人民政府换取</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民建房建设</w:t>
      </w:r>
      <w:r>
        <w:rPr>
          <w:rFonts w:hint="eastAsia" w:ascii="仿宋_GB2312" w:hAnsi="仿宋_GB2312" w:eastAsia="仿宋_GB2312" w:cs="仿宋_GB2312"/>
          <w:color w:val="auto"/>
          <w:kern w:val="2"/>
          <w:sz w:val="32"/>
          <w:szCs w:val="32"/>
          <w:lang w:eastAsia="zh-CN"/>
        </w:rPr>
        <w:t>工程</w:t>
      </w:r>
      <w:r>
        <w:rPr>
          <w:rFonts w:hint="eastAsia" w:ascii="仿宋_GB2312" w:hAnsi="仿宋_GB2312" w:eastAsia="仿宋_GB2312" w:cs="仿宋_GB2312"/>
          <w:color w:val="auto"/>
          <w:kern w:val="2"/>
          <w:sz w:val="32"/>
          <w:szCs w:val="32"/>
        </w:rPr>
        <w:t>规划许可证》</w:t>
      </w:r>
      <w:r>
        <w:rPr>
          <w:rFonts w:hint="eastAsia" w:ascii="仿宋_GB2312" w:hAnsi="仿宋_GB2312" w:eastAsia="仿宋_GB2312" w:cs="仿宋_GB2312"/>
          <w:color w:val="auto"/>
          <w:kern w:val="2"/>
          <w:sz w:val="32"/>
          <w:szCs w:val="32"/>
          <w:lang w:eastAsia="zh-CN"/>
        </w:rPr>
        <w:t>正本。</w:t>
      </w:r>
    </w:p>
    <w:p>
      <w:pPr>
        <w:spacing w:line="600" w:lineRule="exact"/>
        <w:ind w:firstLine="642" w:firstLineChars="200"/>
        <w:rPr>
          <w:rFonts w:ascii="仿宋_GB2312" w:hAnsi="仿宋" w:eastAsia="仿宋_GB2312" w:cs="仿宋"/>
          <w:color w:val="auto"/>
          <w:sz w:val="32"/>
          <w:szCs w:val="32"/>
        </w:rPr>
      </w:pPr>
      <w:r>
        <w:rPr>
          <w:rFonts w:hint="eastAsia" w:ascii="楷体" w:hAnsi="楷体" w:eastAsia="楷体" w:cs="仿宋"/>
          <w:b/>
          <w:bCs/>
          <w:color w:val="auto"/>
          <w:sz w:val="32"/>
          <w:szCs w:val="32"/>
        </w:rPr>
        <w:t>第十</w:t>
      </w:r>
      <w:r>
        <w:rPr>
          <w:rFonts w:hint="eastAsia" w:ascii="楷体" w:hAnsi="楷体" w:eastAsia="楷体" w:cs="仿宋"/>
          <w:b/>
          <w:bCs/>
          <w:color w:val="auto"/>
          <w:sz w:val="32"/>
          <w:szCs w:val="32"/>
          <w:lang w:eastAsia="zh-CN"/>
        </w:rPr>
        <w:t>七</w:t>
      </w:r>
      <w:r>
        <w:rPr>
          <w:rFonts w:hint="eastAsia" w:ascii="楷体" w:hAnsi="楷体" w:eastAsia="楷体" w:cs="仿宋"/>
          <w:b/>
          <w:bCs/>
          <w:color w:val="auto"/>
          <w:sz w:val="32"/>
          <w:szCs w:val="32"/>
        </w:rPr>
        <w:t>条</w:t>
      </w:r>
      <w:r>
        <w:rPr>
          <w:rFonts w:hint="eastAsia" w:ascii="仿宋_GB2312" w:hAnsi="仿宋" w:eastAsia="仿宋_GB2312" w:cs="仿宋_GB2312"/>
          <w:b/>
          <w:bCs/>
          <w:color w:val="auto"/>
          <w:sz w:val="32"/>
          <w:szCs w:val="32"/>
        </w:rPr>
        <w:t xml:space="preserve"> </w:t>
      </w:r>
      <w:r>
        <w:rPr>
          <w:rFonts w:hint="eastAsia" w:ascii="仿宋_GB2312" w:hAnsi="仿宋_GB2312" w:eastAsia="仿宋_GB2312" w:cs="仿宋_GB2312"/>
          <w:color w:val="auto"/>
          <w:sz w:val="32"/>
          <w:szCs w:val="32"/>
          <w:lang w:eastAsia="zh-CN"/>
        </w:rPr>
        <w:t>城市化管理区村（</w:t>
      </w:r>
      <w:r>
        <w:rPr>
          <w:rFonts w:hint="eastAsia" w:ascii="仿宋_GB2312" w:hAnsi="仿宋_GB2312" w:eastAsia="仿宋_GB2312" w:cs="仿宋_GB2312"/>
          <w:color w:val="auto"/>
          <w:sz w:val="32"/>
          <w:szCs w:val="32"/>
        </w:rPr>
        <w:t>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w:t>
      </w:r>
      <w:r>
        <w:rPr>
          <w:rFonts w:hint="eastAsia" w:ascii="仿宋_GB2312" w:hAnsi="仿宋_GB2312" w:eastAsia="仿宋_GB2312" w:cs="仿宋_GB2312"/>
          <w:color w:val="auto"/>
          <w:sz w:val="32"/>
          <w:szCs w:val="32"/>
          <w:lang w:eastAsia="zh-CN"/>
        </w:rPr>
        <w:t>取得</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民建房建设</w:t>
      </w:r>
      <w:r>
        <w:rPr>
          <w:rFonts w:hint="eastAsia" w:ascii="仿宋_GB2312" w:hAnsi="仿宋_GB2312" w:eastAsia="仿宋_GB2312" w:cs="仿宋_GB2312"/>
          <w:color w:val="auto"/>
          <w:kern w:val="2"/>
          <w:sz w:val="32"/>
          <w:szCs w:val="32"/>
          <w:lang w:eastAsia="zh-CN"/>
        </w:rPr>
        <w:t>工程</w:t>
      </w:r>
      <w:r>
        <w:rPr>
          <w:rFonts w:hint="eastAsia" w:ascii="仿宋_GB2312" w:hAnsi="仿宋_GB2312" w:eastAsia="仿宋_GB2312" w:cs="仿宋_GB2312"/>
          <w:color w:val="auto"/>
          <w:kern w:val="2"/>
          <w:sz w:val="32"/>
          <w:szCs w:val="32"/>
        </w:rPr>
        <w:t>规划许可证》</w:t>
      </w:r>
      <w:r>
        <w:rPr>
          <w:rFonts w:hint="eastAsia" w:ascii="仿宋_GB2312" w:hAnsi="仿宋_GB2312" w:eastAsia="仿宋_GB2312" w:cs="仿宋_GB2312"/>
          <w:color w:val="auto"/>
          <w:kern w:val="2"/>
          <w:sz w:val="32"/>
          <w:szCs w:val="32"/>
          <w:lang w:eastAsia="zh-CN"/>
        </w:rPr>
        <w:t>副本后，限期一年内建设竣工，</w:t>
      </w:r>
      <w:r>
        <w:rPr>
          <w:rFonts w:hint="eastAsia" w:ascii="仿宋_GB2312" w:hAnsi="仿宋_GB2312" w:eastAsia="仿宋_GB2312" w:cs="仿宋_GB2312"/>
          <w:color w:val="auto"/>
          <w:sz w:val="32"/>
          <w:szCs w:val="32"/>
        </w:rPr>
        <w:t>批准期限内未建设的，可以依法延期；延期未获批准或超过批准期限未建设的，许可自动失效。</w:t>
      </w:r>
    </w:p>
    <w:p>
      <w:pPr>
        <w:spacing w:line="600" w:lineRule="exact"/>
        <w:jc w:val="center"/>
        <w:rPr>
          <w:rFonts w:hint="eastAsia" w:ascii="黑体" w:hAnsi="黑体" w:eastAsia="黑体" w:cs="仿宋"/>
          <w:bCs/>
          <w:color w:val="auto"/>
          <w:sz w:val="32"/>
          <w:szCs w:val="32"/>
        </w:rPr>
      </w:pPr>
      <w:r>
        <w:rPr>
          <w:rFonts w:hint="eastAsia" w:ascii="黑体" w:hAnsi="黑体" w:eastAsia="黑体" w:cs="仿宋"/>
          <w:bCs/>
          <w:color w:val="auto"/>
          <w:sz w:val="32"/>
          <w:szCs w:val="32"/>
        </w:rPr>
        <w:t xml:space="preserve">第五章 </w:t>
      </w:r>
      <w:r>
        <w:rPr>
          <w:rFonts w:ascii="黑体" w:hAnsi="黑体" w:eastAsia="黑体" w:cs="仿宋"/>
          <w:bCs/>
          <w:color w:val="auto"/>
          <w:sz w:val="32"/>
          <w:szCs w:val="32"/>
        </w:rPr>
        <w:t xml:space="preserve"> </w:t>
      </w:r>
      <w:r>
        <w:rPr>
          <w:rFonts w:hint="eastAsia" w:ascii="黑体" w:hAnsi="黑体" w:eastAsia="黑体" w:cs="仿宋"/>
          <w:bCs/>
          <w:color w:val="auto"/>
          <w:sz w:val="32"/>
          <w:szCs w:val="32"/>
        </w:rPr>
        <w:t>职责分工</w:t>
      </w:r>
    </w:p>
    <w:p>
      <w:pPr>
        <w:spacing w:line="600" w:lineRule="exact"/>
        <w:ind w:firstLine="642" w:firstLineChars="200"/>
        <w:rPr>
          <w:rFonts w:hint="eastAsia" w:ascii="仿宋_GB2312" w:hAnsi="仿宋" w:eastAsia="仿宋_GB2312" w:cs="仿宋"/>
          <w:color w:val="auto"/>
          <w:sz w:val="32"/>
          <w:szCs w:val="32"/>
          <w:lang w:eastAsia="zh-CN"/>
        </w:rPr>
      </w:pPr>
      <w:r>
        <w:rPr>
          <w:rFonts w:hint="eastAsia" w:ascii="楷体" w:hAnsi="楷体" w:eastAsia="楷体" w:cs="仿宋"/>
          <w:b/>
          <w:bCs/>
          <w:color w:val="auto"/>
          <w:sz w:val="32"/>
          <w:szCs w:val="32"/>
        </w:rPr>
        <w:t>第</w:t>
      </w:r>
      <w:r>
        <w:rPr>
          <w:rFonts w:hint="eastAsia" w:ascii="楷体" w:hAnsi="楷体" w:eastAsia="楷体" w:cs="仿宋"/>
          <w:b/>
          <w:bCs/>
          <w:color w:val="auto"/>
          <w:sz w:val="32"/>
          <w:szCs w:val="32"/>
          <w:lang w:eastAsia="zh-CN"/>
        </w:rPr>
        <w:t>十八</w:t>
      </w:r>
      <w:r>
        <w:rPr>
          <w:rFonts w:hint="eastAsia" w:ascii="楷体" w:hAnsi="楷体" w:eastAsia="楷体" w:cs="仿宋"/>
          <w:b/>
          <w:bCs/>
          <w:color w:val="auto"/>
          <w:sz w:val="32"/>
          <w:szCs w:val="32"/>
        </w:rPr>
        <w:t>条</w:t>
      </w:r>
      <w:r>
        <w:rPr>
          <w:rFonts w:hint="eastAsia" w:ascii="仿宋_GB2312" w:hAnsi="仿宋" w:eastAsia="仿宋_GB2312" w:cs="仿宋"/>
          <w:b/>
          <w:bCs/>
          <w:color w:val="auto"/>
          <w:sz w:val="32"/>
          <w:szCs w:val="32"/>
        </w:rPr>
        <w:t xml:space="preserve"> </w:t>
      </w:r>
      <w:r>
        <w:rPr>
          <w:rFonts w:hint="eastAsia" w:ascii="仿宋_GB2312" w:hAnsi="仿宋_GB2312" w:eastAsia="仿宋_GB2312" w:cs="仿宋_GB2312"/>
          <w:color w:val="auto"/>
          <w:sz w:val="32"/>
          <w:szCs w:val="32"/>
        </w:rPr>
        <w:t>县住房和城乡建设局负责依法履行</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sz w:val="32"/>
          <w:szCs w:val="32"/>
        </w:rPr>
        <w:t>居民自建住房建设质量安全行业管理工作,指导乡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政府对</w:t>
      </w:r>
      <w:r>
        <w:rPr>
          <w:rFonts w:hint="eastAsia" w:ascii="仿宋_GB2312" w:hAnsi="仿宋_GB2312" w:eastAsia="仿宋_GB2312" w:cs="仿宋_GB2312"/>
          <w:color w:val="auto"/>
          <w:sz w:val="32"/>
          <w:szCs w:val="32"/>
          <w:lang w:eastAsia="zh-CN"/>
        </w:rPr>
        <w:t>居民</w:t>
      </w:r>
      <w:r>
        <w:rPr>
          <w:rFonts w:hint="eastAsia" w:ascii="仿宋_GB2312" w:hAnsi="仿宋_GB2312" w:eastAsia="仿宋_GB2312" w:cs="仿宋_GB2312"/>
          <w:color w:val="auto"/>
          <w:sz w:val="32"/>
          <w:szCs w:val="32"/>
        </w:rPr>
        <w:t>自建住房建设质量安全进行监管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城乡</w:t>
      </w:r>
      <w:r>
        <w:rPr>
          <w:rFonts w:hint="eastAsia" w:ascii="仿宋_GB2312" w:hAnsi="仿宋_GB2312" w:eastAsia="仿宋_GB2312" w:cs="仿宋_GB2312"/>
          <w:color w:val="auto"/>
          <w:sz w:val="32"/>
          <w:szCs w:val="32"/>
        </w:rPr>
        <w:t>规划发展中心负责引导</w:t>
      </w:r>
      <w:r>
        <w:rPr>
          <w:rFonts w:hint="eastAsia" w:ascii="仿宋_GB2312" w:hAnsi="仿宋_GB2312" w:eastAsia="仿宋_GB2312" w:cs="仿宋_GB2312"/>
          <w:color w:val="auto"/>
          <w:sz w:val="32"/>
          <w:szCs w:val="32"/>
          <w:lang w:eastAsia="zh-CN"/>
        </w:rPr>
        <w:t>临街</w:t>
      </w:r>
      <w:r>
        <w:rPr>
          <w:rFonts w:hint="eastAsia" w:ascii="仿宋_GB2312" w:hAnsi="仿宋_GB2312" w:eastAsia="仿宋_GB2312" w:cs="仿宋_GB2312"/>
          <w:color w:val="auto"/>
          <w:sz w:val="32"/>
          <w:szCs w:val="32"/>
        </w:rPr>
        <w:t>居民住房建筑风貌。</w:t>
      </w:r>
      <w:r>
        <w:rPr>
          <w:rFonts w:hint="eastAsia" w:ascii="仿宋_GB2312" w:hAnsi="仿宋_GB2312" w:eastAsia="仿宋_GB2312" w:cs="仿宋_GB2312"/>
          <w:color w:val="auto"/>
          <w:sz w:val="32"/>
          <w:szCs w:val="32"/>
          <w:lang w:eastAsia="zh-CN"/>
        </w:rPr>
        <w:t>人防部门依据相关规定和职责做好人防建筑易地建设费的征缴。</w:t>
      </w:r>
    </w:p>
    <w:p>
      <w:pPr>
        <w:spacing w:line="600" w:lineRule="exact"/>
        <w:ind w:firstLine="642" w:firstLineChars="200"/>
        <w:rPr>
          <w:rFonts w:hint="eastAsia" w:ascii="仿宋_GB2312" w:hAnsi="仿宋_GB2312" w:eastAsia="仿宋_GB2312" w:cs="仿宋_GB2312"/>
          <w:color w:val="auto"/>
          <w:sz w:val="32"/>
          <w:szCs w:val="32"/>
          <w:lang w:eastAsia="zh-CN"/>
        </w:rPr>
      </w:pPr>
      <w:r>
        <w:rPr>
          <w:rFonts w:hint="eastAsia" w:ascii="楷体" w:hAnsi="楷体" w:eastAsia="楷体" w:cs="仿宋"/>
          <w:b/>
          <w:bCs/>
          <w:color w:val="auto"/>
          <w:sz w:val="32"/>
          <w:szCs w:val="32"/>
        </w:rPr>
        <w:t>第十</w:t>
      </w:r>
      <w:r>
        <w:rPr>
          <w:rFonts w:hint="eastAsia" w:ascii="楷体" w:hAnsi="楷体" w:eastAsia="楷体" w:cs="仿宋"/>
          <w:b/>
          <w:bCs/>
          <w:color w:val="auto"/>
          <w:sz w:val="32"/>
          <w:szCs w:val="32"/>
          <w:lang w:eastAsia="zh-CN"/>
        </w:rPr>
        <w:t>九</w:t>
      </w:r>
      <w:r>
        <w:rPr>
          <w:rFonts w:hint="eastAsia" w:ascii="楷体" w:hAnsi="楷体" w:eastAsia="楷体" w:cs="仿宋"/>
          <w:b/>
          <w:bCs/>
          <w:color w:val="auto"/>
          <w:sz w:val="32"/>
          <w:szCs w:val="32"/>
        </w:rPr>
        <w:t>条</w:t>
      </w:r>
      <w:r>
        <w:rPr>
          <w:rFonts w:hint="eastAsia" w:ascii="仿宋_GB2312" w:hAnsi="仿宋"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sz w:val="32"/>
          <w:szCs w:val="32"/>
        </w:rPr>
        <w:t>执法主体为县城市综合执法局，负责对</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sz w:val="32"/>
          <w:szCs w:val="32"/>
        </w:rPr>
        <w:t>违法违规建设的立案、调查、取证、追缴罚款等行政执法</w:t>
      </w:r>
      <w:r>
        <w:rPr>
          <w:rFonts w:hint="eastAsia" w:ascii="仿宋_GB2312" w:hAnsi="仿宋_GB2312" w:eastAsia="仿宋_GB2312" w:cs="仿宋_GB2312"/>
          <w:color w:val="auto"/>
          <w:sz w:val="32"/>
          <w:szCs w:val="32"/>
          <w:lang w:eastAsia="zh-CN"/>
        </w:rPr>
        <w:t>管</w:t>
      </w:r>
      <w:r>
        <w:rPr>
          <w:rFonts w:hint="eastAsia" w:ascii="仿宋_GB2312" w:hAnsi="仿宋_GB2312" w:eastAsia="仿宋_GB2312" w:cs="仿宋_GB2312"/>
          <w:color w:val="auto"/>
          <w:sz w:val="32"/>
          <w:szCs w:val="32"/>
        </w:rPr>
        <w:t>理工作</w:t>
      </w:r>
      <w:r>
        <w:rPr>
          <w:rFonts w:hint="eastAsia" w:ascii="仿宋_GB2312" w:hAnsi="仿宋_GB2312" w:eastAsia="仿宋_GB2312" w:cs="仿宋_GB2312"/>
          <w:color w:val="auto"/>
          <w:sz w:val="32"/>
          <w:szCs w:val="32"/>
          <w:lang w:eastAsia="zh-CN"/>
        </w:rPr>
        <w:t>。</w:t>
      </w:r>
    </w:p>
    <w:p>
      <w:pPr>
        <w:spacing w:line="600" w:lineRule="exact"/>
        <w:ind w:firstLine="642" w:firstLineChars="200"/>
        <w:rPr>
          <w:rFonts w:hint="eastAsia" w:ascii="仿宋_GB2312" w:hAnsi="仿宋_GB2312" w:eastAsia="仿宋_GB2312" w:cs="仿宋_GB2312"/>
          <w:color w:val="auto"/>
          <w:sz w:val="32"/>
          <w:szCs w:val="32"/>
          <w:lang w:eastAsia="zh-CN"/>
        </w:rPr>
      </w:pPr>
      <w:r>
        <w:rPr>
          <w:rFonts w:hint="eastAsia" w:ascii="楷体" w:hAnsi="楷体" w:eastAsia="楷体" w:cs="仿宋"/>
          <w:b/>
          <w:bCs/>
          <w:color w:val="auto"/>
          <w:sz w:val="32"/>
          <w:szCs w:val="32"/>
        </w:rPr>
        <w:t>第</w:t>
      </w:r>
      <w:r>
        <w:rPr>
          <w:rFonts w:hint="eastAsia" w:ascii="楷体" w:hAnsi="楷体" w:eastAsia="楷体" w:cs="仿宋"/>
          <w:b/>
          <w:bCs/>
          <w:color w:val="auto"/>
          <w:sz w:val="32"/>
          <w:szCs w:val="32"/>
          <w:lang w:eastAsia="zh-CN"/>
        </w:rPr>
        <w:t>二</w:t>
      </w:r>
      <w:r>
        <w:rPr>
          <w:rFonts w:hint="eastAsia" w:ascii="楷体" w:hAnsi="楷体" w:eastAsia="楷体" w:cs="仿宋"/>
          <w:b/>
          <w:bCs/>
          <w:color w:val="auto"/>
          <w:sz w:val="32"/>
          <w:szCs w:val="32"/>
        </w:rPr>
        <w:t>十条</w:t>
      </w:r>
      <w:r>
        <w:rPr>
          <w:rFonts w:hint="eastAsia" w:ascii="楷体" w:hAnsi="楷体" w:eastAsia="楷体" w:cs="仿宋"/>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sz w:val="32"/>
          <w:szCs w:val="32"/>
        </w:rPr>
        <w:t>内乡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人民政府要认真落实属地管理责任，</w:t>
      </w:r>
      <w:r>
        <w:rPr>
          <w:rFonts w:hint="eastAsia" w:ascii="仿宋_GB2312" w:hAnsi="仿宋_GB2312" w:eastAsia="仿宋_GB2312" w:cs="仿宋_GB2312"/>
          <w:color w:val="auto"/>
          <w:sz w:val="32"/>
          <w:szCs w:val="32"/>
          <w:lang w:eastAsia="zh-CN"/>
        </w:rPr>
        <w:t>履行下列职责：</w:t>
      </w:r>
    </w:p>
    <w:p>
      <w:pPr>
        <w:spacing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本行政辖区内违规建设的日常巡查处理工作，对正在建设的违法行为应及时制止</w:t>
      </w:r>
      <w:r>
        <w:rPr>
          <w:rFonts w:hint="eastAsia" w:ascii="仿宋_GB2312" w:hAnsi="仿宋_GB2312" w:eastAsia="仿宋_GB2312" w:cs="仿宋_GB2312"/>
          <w:color w:val="auto"/>
          <w:sz w:val="32"/>
          <w:szCs w:val="32"/>
          <w:lang w:eastAsia="zh-CN"/>
        </w:rPr>
        <w:t>；</w:t>
      </w:r>
    </w:p>
    <w:p>
      <w:pPr>
        <w:spacing w:line="600" w:lineRule="exact"/>
        <w:ind w:left="958" w:leftChars="304" w:hanging="320" w:hanging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牵头组织辖区内</w:t>
      </w:r>
      <w:r>
        <w:rPr>
          <w:rFonts w:hint="eastAsia" w:ascii="仿宋_GB2312" w:hAnsi="仿宋_GB2312" w:eastAsia="仿宋_GB2312" w:cs="仿宋_GB2312"/>
          <w:color w:val="auto"/>
          <w:sz w:val="32"/>
          <w:szCs w:val="32"/>
          <w:lang w:eastAsia="zh-CN"/>
        </w:rPr>
        <w:t>村（</w:t>
      </w:r>
      <w:r>
        <w:rPr>
          <w:rFonts w:hint="eastAsia" w:ascii="仿宋_GB2312" w:hAnsi="仿宋_GB2312" w:eastAsia="仿宋_GB2312" w:cs="仿宋_GB2312"/>
          <w:color w:val="auto"/>
          <w:sz w:val="32"/>
          <w:szCs w:val="32"/>
        </w:rPr>
        <w:t>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民违法建房的拆除工作；</w:t>
      </w:r>
    </w:p>
    <w:p>
      <w:pPr>
        <w:spacing w:line="600" w:lineRule="exact"/>
        <w:ind w:left="958" w:leftChars="304" w:hanging="320" w:hanging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辖区内本办法的组织实施和政策宣传；</w:t>
      </w:r>
    </w:p>
    <w:p>
      <w:pPr>
        <w:spacing w:line="600" w:lineRule="exact"/>
        <w:ind w:left="958" w:leftChars="304" w:hanging="320" w:hanging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（四）对发现的重大违法建设行为，在规定期限内</w:t>
      </w:r>
      <w:r>
        <w:rPr>
          <w:rFonts w:hint="eastAsia" w:ascii="仿宋_GB2312" w:hAnsi="仿宋_GB2312" w:eastAsia="仿宋_GB2312" w:cs="仿宋_GB2312"/>
          <w:color w:val="auto"/>
          <w:sz w:val="32"/>
          <w:szCs w:val="32"/>
        </w:rPr>
        <w:t>函告</w:t>
      </w:r>
    </w:p>
    <w:p>
      <w:pPr>
        <w:spacing w:line="600" w:lineRule="exact"/>
        <w:rPr>
          <w:rFonts w:ascii="仿宋_GB2312" w:hAnsi="仿宋" w:eastAsia="仿宋_GB2312" w:cs="仿宋_GB2312"/>
          <w:color w:val="auto"/>
          <w:sz w:val="32"/>
          <w:szCs w:val="32"/>
        </w:rPr>
      </w:pPr>
      <w:r>
        <w:rPr>
          <w:rFonts w:hint="eastAsia" w:ascii="仿宋_GB2312" w:hAnsi="仿宋_GB2312" w:eastAsia="仿宋_GB2312" w:cs="仿宋_GB2312"/>
          <w:color w:val="auto"/>
          <w:sz w:val="32"/>
          <w:szCs w:val="32"/>
        </w:rPr>
        <w:t>县城市管理综合执法局依法查处。</w:t>
      </w:r>
    </w:p>
    <w:p>
      <w:pPr>
        <w:pStyle w:val="6"/>
        <w:numPr>
          <w:ilvl w:val="0"/>
          <w:numId w:val="0"/>
        </w:numPr>
        <w:spacing w:beforeAutospacing="0" w:afterAutospacing="0" w:line="600" w:lineRule="exact"/>
        <w:ind w:left="630" w:leftChars="0"/>
        <w:jc w:val="both"/>
        <w:rPr>
          <w:rFonts w:hint="eastAsia" w:ascii="仿宋_GB2312" w:hAnsi="仿宋_GB2312" w:eastAsia="仿宋_GB2312" w:cs="仿宋_GB2312"/>
          <w:color w:val="auto"/>
          <w:kern w:val="2"/>
          <w:sz w:val="32"/>
          <w:szCs w:val="32"/>
          <w:lang w:eastAsia="zh-CN"/>
        </w:rPr>
      </w:pPr>
      <w:r>
        <w:rPr>
          <w:rFonts w:hint="eastAsia" w:ascii="楷体_GB2312" w:hAnsi="楷体_GB2312" w:eastAsia="楷体_GB2312" w:cs="楷体_GB2312"/>
          <w:b/>
          <w:bCs/>
          <w:color w:val="auto"/>
          <w:sz w:val="32"/>
          <w:szCs w:val="32"/>
          <w:lang w:eastAsia="zh-CN"/>
        </w:rPr>
        <w:t>第二十一条</w:t>
      </w:r>
      <w:r>
        <w:rPr>
          <w:rFonts w:hint="eastAsia" w:ascii="楷体_GB2312" w:hAnsi="楷体_GB2312" w:eastAsia="楷体_GB2312" w:cs="楷体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城市化管理区内</w:t>
      </w:r>
      <w:r>
        <w:rPr>
          <w:rFonts w:hint="eastAsia" w:ascii="仿宋_GB2312" w:hAnsi="仿宋_GB2312" w:eastAsia="仿宋_GB2312" w:cs="仿宋_GB2312"/>
          <w:color w:val="auto"/>
          <w:kern w:val="2"/>
          <w:sz w:val="32"/>
          <w:szCs w:val="32"/>
        </w:rPr>
        <w:t>村（居）民委员会</w:t>
      </w:r>
      <w:r>
        <w:rPr>
          <w:rFonts w:hint="eastAsia" w:ascii="仿宋_GB2312" w:hAnsi="仿宋_GB2312" w:eastAsia="仿宋_GB2312" w:cs="仿宋_GB2312"/>
          <w:color w:val="auto"/>
          <w:kern w:val="2"/>
          <w:sz w:val="32"/>
          <w:szCs w:val="32"/>
          <w:lang w:eastAsia="zh-CN"/>
        </w:rPr>
        <w:t>对辖区</w:t>
      </w:r>
    </w:p>
    <w:p>
      <w:pPr>
        <w:pStyle w:val="6"/>
        <w:numPr>
          <w:ilvl w:val="0"/>
          <w:numId w:val="0"/>
        </w:numPr>
        <w:spacing w:beforeAutospacing="0" w:afterAutospacing="0" w:line="600" w:lineRule="exact"/>
        <w:jc w:val="both"/>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内村（居）民自建住房履行下列职责：</w:t>
      </w:r>
    </w:p>
    <w:p>
      <w:pPr>
        <w:pStyle w:val="6"/>
        <w:numPr>
          <w:ilvl w:val="0"/>
          <w:numId w:val="1"/>
        </w:numPr>
        <w:spacing w:beforeAutospacing="0" w:afterAutospacing="0"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对村（居）民个人报送的建房申请相关资料进行审核及公示，指导村（居）民填写《</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民建房审批表》，并报乡</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镇</w:t>
      </w:r>
      <w:r>
        <w:rPr>
          <w:rFonts w:hint="eastAsia" w:ascii="仿宋_GB2312" w:hAnsi="仿宋_GB2312" w:eastAsia="仿宋_GB2312" w:cs="仿宋_GB2312"/>
          <w:color w:val="auto"/>
          <w:kern w:val="2"/>
          <w:sz w:val="32"/>
          <w:szCs w:val="32"/>
          <w:lang w:eastAsia="zh-CN"/>
        </w:rPr>
        <w:t>）人民</w:t>
      </w:r>
      <w:r>
        <w:rPr>
          <w:rFonts w:hint="eastAsia" w:ascii="仿宋_GB2312" w:hAnsi="仿宋_GB2312" w:eastAsia="仿宋_GB2312" w:cs="仿宋_GB2312"/>
          <w:color w:val="auto"/>
          <w:kern w:val="2"/>
          <w:sz w:val="32"/>
          <w:szCs w:val="32"/>
        </w:rPr>
        <w:t>政府审批</w:t>
      </w:r>
      <w:r>
        <w:rPr>
          <w:rFonts w:hint="eastAsia" w:ascii="仿宋_GB2312" w:hAnsi="仿宋_GB2312" w:eastAsia="仿宋_GB2312" w:cs="仿宋_GB2312"/>
          <w:color w:val="auto"/>
          <w:kern w:val="2"/>
          <w:sz w:val="32"/>
          <w:szCs w:val="32"/>
          <w:lang w:eastAsia="zh-CN"/>
        </w:rPr>
        <w:t>后</w:t>
      </w:r>
      <w:r>
        <w:rPr>
          <w:rFonts w:hint="eastAsia" w:ascii="仿宋_GB2312" w:hAnsi="仿宋_GB2312" w:eastAsia="仿宋_GB2312" w:cs="仿宋_GB2312"/>
          <w:color w:val="auto"/>
          <w:kern w:val="2"/>
          <w:sz w:val="32"/>
          <w:szCs w:val="32"/>
        </w:rPr>
        <w:t>核发《</w:t>
      </w:r>
      <w:r>
        <w:rPr>
          <w:rFonts w:hint="eastAsia" w:ascii="仿宋_GB2312" w:hAnsi="仿宋_GB2312" w:eastAsia="仿宋_GB2312" w:cs="仿宋_GB2312"/>
          <w:color w:val="auto"/>
          <w:sz w:val="32"/>
          <w:szCs w:val="32"/>
          <w:lang w:eastAsia="zh-CN"/>
        </w:rPr>
        <w:t>城市化管理区</w:t>
      </w:r>
      <w:r>
        <w:rPr>
          <w:rFonts w:hint="eastAsia" w:ascii="仿宋_GB2312" w:hAnsi="仿宋_GB2312" w:eastAsia="仿宋_GB2312" w:cs="仿宋_GB2312"/>
          <w:color w:val="auto"/>
          <w:kern w:val="2"/>
          <w:sz w:val="32"/>
          <w:szCs w:val="32"/>
          <w:lang w:eastAsia="zh-CN"/>
        </w:rPr>
        <w:t>村（居）民建房</w:t>
      </w:r>
      <w:r>
        <w:rPr>
          <w:rFonts w:hint="eastAsia" w:ascii="仿宋_GB2312" w:hAnsi="仿宋_GB2312" w:eastAsia="仿宋_GB2312" w:cs="仿宋_GB2312"/>
          <w:color w:val="auto"/>
          <w:kern w:val="2"/>
          <w:sz w:val="32"/>
          <w:szCs w:val="32"/>
        </w:rPr>
        <w:t>建设</w:t>
      </w:r>
      <w:r>
        <w:rPr>
          <w:rFonts w:hint="eastAsia" w:ascii="仿宋_GB2312" w:hAnsi="仿宋_GB2312" w:eastAsia="仿宋_GB2312" w:cs="仿宋_GB2312"/>
          <w:color w:val="auto"/>
          <w:kern w:val="2"/>
          <w:sz w:val="32"/>
          <w:szCs w:val="32"/>
          <w:lang w:eastAsia="zh-CN"/>
        </w:rPr>
        <w:t>工程</w:t>
      </w:r>
      <w:r>
        <w:rPr>
          <w:rFonts w:hint="eastAsia" w:ascii="仿宋_GB2312" w:hAnsi="仿宋_GB2312" w:eastAsia="仿宋_GB2312" w:cs="仿宋_GB2312"/>
          <w:color w:val="auto"/>
          <w:kern w:val="2"/>
          <w:sz w:val="32"/>
          <w:szCs w:val="32"/>
        </w:rPr>
        <w:t>规划许可证》；</w:t>
      </w:r>
    </w:p>
    <w:p>
      <w:pPr>
        <w:pStyle w:val="6"/>
        <w:numPr>
          <w:ilvl w:val="0"/>
          <w:numId w:val="1"/>
        </w:numPr>
        <w:spacing w:beforeAutospacing="0" w:afterAutospacing="0" w:line="600" w:lineRule="exact"/>
        <w:ind w:firstLine="640" w:firstLineChars="200"/>
        <w:jc w:val="both"/>
        <w:rPr>
          <w:rFonts w:ascii="仿宋_GB2312" w:hAnsi="仿宋" w:eastAsia="仿宋_GB2312" w:cs="仿宋_GB2312"/>
          <w:color w:val="auto"/>
          <w:sz w:val="32"/>
          <w:szCs w:val="32"/>
        </w:rPr>
      </w:pPr>
      <w:r>
        <w:rPr>
          <w:rFonts w:hint="eastAsia" w:ascii="仿宋_GB2312" w:hAnsi="仿宋_GB2312" w:eastAsia="仿宋_GB2312" w:cs="仿宋_GB2312"/>
          <w:color w:val="auto"/>
          <w:kern w:val="2"/>
          <w:sz w:val="32"/>
          <w:szCs w:val="32"/>
        </w:rPr>
        <w:t>督促落实</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民建房环保措施；</w:t>
      </w:r>
    </w:p>
    <w:p>
      <w:pPr>
        <w:pStyle w:val="6"/>
        <w:numPr>
          <w:ilvl w:val="0"/>
          <w:numId w:val="1"/>
        </w:numPr>
        <w:spacing w:beforeAutospacing="0" w:afterAutospacing="0" w:line="600" w:lineRule="exact"/>
        <w:ind w:firstLine="640" w:firstLineChars="200"/>
        <w:jc w:val="both"/>
        <w:rPr>
          <w:rFonts w:ascii="仿宋_GB2312" w:hAnsi="仿宋" w:eastAsia="仿宋_GB2312" w:cs="仿宋_GB2312"/>
          <w:color w:val="auto"/>
          <w:sz w:val="32"/>
          <w:szCs w:val="32"/>
        </w:rPr>
      </w:pPr>
      <w:r>
        <w:rPr>
          <w:rFonts w:hint="eastAsia" w:ascii="仿宋_GB2312" w:hAnsi="仿宋_GB2312" w:eastAsia="仿宋_GB2312" w:cs="仿宋_GB2312"/>
          <w:color w:val="auto"/>
          <w:kern w:val="2"/>
          <w:sz w:val="32"/>
          <w:szCs w:val="32"/>
        </w:rPr>
        <w:t>对辖区村（居）民建房进行施工前查验；</w:t>
      </w:r>
    </w:p>
    <w:p>
      <w:pPr>
        <w:pStyle w:val="6"/>
        <w:numPr>
          <w:ilvl w:val="0"/>
          <w:numId w:val="1"/>
        </w:numPr>
        <w:spacing w:beforeAutospacing="0" w:afterAutospacing="0" w:line="600" w:lineRule="exact"/>
        <w:ind w:firstLine="640" w:firstLineChars="200"/>
        <w:jc w:val="both"/>
        <w:rPr>
          <w:rFonts w:ascii="仿宋_GB2312" w:hAnsi="仿宋" w:eastAsia="仿宋_GB2312" w:cs="仿宋_GB2312"/>
          <w:color w:val="auto"/>
          <w:sz w:val="32"/>
          <w:szCs w:val="32"/>
        </w:rPr>
      </w:pPr>
      <w:r>
        <w:rPr>
          <w:rFonts w:hint="eastAsia" w:ascii="仿宋_GB2312" w:hAnsi="仿宋_GB2312" w:eastAsia="仿宋_GB2312" w:cs="仿宋_GB2312"/>
          <w:color w:val="auto"/>
          <w:kern w:val="2"/>
          <w:sz w:val="32"/>
          <w:szCs w:val="32"/>
        </w:rPr>
        <w:t>本辖区内村（居）民违法建房的巡查工作，对违法建设及时发现、制止，并上报。</w:t>
      </w:r>
    </w:p>
    <w:p>
      <w:pPr>
        <w:widowControl/>
        <w:spacing w:line="600" w:lineRule="exact"/>
        <w:jc w:val="center"/>
        <w:rPr>
          <w:rFonts w:hint="eastAsia"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第</w:t>
      </w:r>
      <w:r>
        <w:rPr>
          <w:rFonts w:hint="eastAsia" w:ascii="黑体" w:hAnsi="黑体" w:eastAsia="黑体" w:cs="黑体"/>
          <w:color w:val="auto"/>
          <w:kern w:val="0"/>
          <w:sz w:val="32"/>
          <w:szCs w:val="32"/>
          <w:lang w:eastAsia="zh-CN" w:bidi="ar"/>
        </w:rPr>
        <w:t>六</w:t>
      </w:r>
      <w:r>
        <w:rPr>
          <w:rFonts w:hint="eastAsia" w:ascii="黑体" w:hAnsi="黑体" w:eastAsia="黑体" w:cs="黑体"/>
          <w:color w:val="auto"/>
          <w:kern w:val="0"/>
          <w:sz w:val="32"/>
          <w:szCs w:val="32"/>
          <w:lang w:bidi="ar"/>
        </w:rPr>
        <w:t>章  监督管理</w:t>
      </w:r>
    </w:p>
    <w:p>
      <w:pPr>
        <w:widowControl/>
        <w:spacing w:line="600" w:lineRule="exact"/>
        <w:ind w:firstLine="642" w:firstLineChars="200"/>
        <w:jc w:val="both"/>
        <w:rPr>
          <w:rFonts w:ascii="仿宋" w:hAnsi="仿宋" w:eastAsia="仿宋" w:cs="仿宋"/>
          <w:bCs/>
          <w:color w:val="auto"/>
          <w:kern w:val="0"/>
          <w:sz w:val="32"/>
          <w:szCs w:val="32"/>
          <w:lang w:bidi="ar"/>
        </w:rPr>
      </w:pPr>
      <w:r>
        <w:rPr>
          <w:rFonts w:hint="eastAsia" w:ascii="楷体" w:hAnsi="楷体" w:eastAsia="楷体" w:cs="仿宋"/>
          <w:b/>
          <w:bCs/>
          <w:color w:val="auto"/>
          <w:sz w:val="32"/>
          <w:szCs w:val="32"/>
        </w:rPr>
        <w:t>第二十</w:t>
      </w:r>
      <w:r>
        <w:rPr>
          <w:rFonts w:hint="eastAsia" w:ascii="楷体" w:hAnsi="楷体" w:eastAsia="楷体" w:cs="仿宋"/>
          <w:b/>
          <w:bCs/>
          <w:color w:val="auto"/>
          <w:sz w:val="32"/>
          <w:szCs w:val="32"/>
          <w:lang w:eastAsia="zh-CN"/>
        </w:rPr>
        <w:t>二</w:t>
      </w:r>
      <w:r>
        <w:rPr>
          <w:rFonts w:hint="eastAsia" w:ascii="楷体" w:hAnsi="楷体" w:eastAsia="楷体" w:cs="仿宋"/>
          <w:b/>
          <w:bCs/>
          <w:color w:val="auto"/>
          <w:sz w:val="32"/>
          <w:szCs w:val="32"/>
        </w:rPr>
        <w:t>条</w:t>
      </w:r>
      <w:r>
        <w:rPr>
          <w:rFonts w:hint="eastAsia" w:ascii="仿宋" w:hAnsi="仿宋" w:eastAsia="仿宋" w:cs="仿宋"/>
          <w:b/>
          <w:color w:val="auto"/>
          <w:kern w:val="0"/>
          <w:sz w:val="32"/>
          <w:szCs w:val="32"/>
          <w:lang w:bidi="ar"/>
        </w:rPr>
        <w:t xml:space="preserve"> </w:t>
      </w:r>
      <w:r>
        <w:rPr>
          <w:rFonts w:hint="eastAsia" w:ascii="仿宋_GB2312" w:hAnsi="仿宋_GB2312" w:eastAsia="仿宋_GB2312" w:cs="仿宋_GB2312"/>
          <w:color w:val="auto"/>
          <w:sz w:val="32"/>
          <w:szCs w:val="32"/>
        </w:rPr>
        <w:t>建立县级主导、乡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主责、村级主体的管理机制。自然资源、规划、住房和城乡建设等部门要根据工作职责，加强对</w:t>
      </w:r>
      <w:r>
        <w:rPr>
          <w:rFonts w:hint="eastAsia" w:ascii="仿宋_GB2312" w:hAnsi="仿宋_GB2312" w:eastAsia="仿宋_GB2312" w:cs="仿宋_GB2312"/>
          <w:color w:val="auto"/>
          <w:sz w:val="32"/>
          <w:szCs w:val="32"/>
          <w:lang w:eastAsia="zh-CN"/>
        </w:rPr>
        <w:t>城市化管理区内</w:t>
      </w:r>
      <w:r>
        <w:rPr>
          <w:rFonts w:hint="eastAsia" w:ascii="仿宋_GB2312" w:hAnsi="仿宋_GB2312" w:eastAsia="仿宋_GB2312" w:cs="仿宋_GB2312"/>
          <w:color w:val="auto"/>
          <w:sz w:val="32"/>
          <w:szCs w:val="32"/>
        </w:rPr>
        <w:t>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居</w:t>
      </w:r>
      <w:r>
        <w:rPr>
          <w:rFonts w:hint="eastAsia" w:ascii="仿宋_GB2312" w:hAnsi="仿宋_GB2312" w:eastAsia="仿宋_GB2312" w:cs="仿宋_GB2312"/>
          <w:color w:val="auto"/>
          <w:sz w:val="32"/>
          <w:szCs w:val="32"/>
        </w:rPr>
        <w:t>民自建住房工作的指导。乡镇</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政府要落实巡查、报告和监督管理责任。</w:t>
      </w:r>
    </w:p>
    <w:p>
      <w:pPr>
        <w:widowControl/>
        <w:spacing w:line="600" w:lineRule="exact"/>
        <w:ind w:firstLine="642" w:firstLineChars="200"/>
        <w:rPr>
          <w:rFonts w:ascii="仿宋_GB2312" w:hAnsi="仿宋_GB2312" w:eastAsia="仿宋_GB2312" w:cs="仿宋_GB2312"/>
          <w:color w:val="auto"/>
          <w:sz w:val="32"/>
          <w:szCs w:val="32"/>
        </w:rPr>
      </w:pPr>
      <w:r>
        <w:rPr>
          <w:rFonts w:hint="eastAsia" w:ascii="楷体" w:hAnsi="楷体" w:eastAsia="楷体" w:cs="仿宋"/>
          <w:b/>
          <w:bCs/>
          <w:color w:val="auto"/>
          <w:sz w:val="32"/>
          <w:szCs w:val="32"/>
        </w:rPr>
        <w:t>第二十</w:t>
      </w:r>
      <w:r>
        <w:rPr>
          <w:rFonts w:hint="eastAsia" w:ascii="楷体" w:hAnsi="楷体" w:eastAsia="楷体" w:cs="仿宋"/>
          <w:b/>
          <w:bCs/>
          <w:color w:val="auto"/>
          <w:sz w:val="32"/>
          <w:szCs w:val="32"/>
          <w:lang w:eastAsia="zh-CN"/>
        </w:rPr>
        <w:t>三</w:t>
      </w:r>
      <w:r>
        <w:rPr>
          <w:rFonts w:hint="eastAsia" w:ascii="楷体" w:hAnsi="楷体" w:eastAsia="楷体" w:cs="仿宋"/>
          <w:b/>
          <w:bCs/>
          <w:color w:val="auto"/>
          <w:sz w:val="32"/>
          <w:szCs w:val="32"/>
        </w:rPr>
        <w:t>条</w:t>
      </w:r>
      <w:r>
        <w:rPr>
          <w:rFonts w:hint="eastAsia" w:ascii="仿宋" w:hAnsi="仿宋" w:eastAsia="仿宋" w:cs="仿宋"/>
          <w:bCs/>
          <w:color w:val="auto"/>
          <w:kern w:val="0"/>
          <w:sz w:val="32"/>
          <w:szCs w:val="32"/>
          <w:lang w:bidi="ar"/>
        </w:rPr>
        <w:t xml:space="preserve"> </w:t>
      </w:r>
      <w:r>
        <w:rPr>
          <w:rFonts w:hint="eastAsia" w:ascii="仿宋_GB2312" w:hAnsi="仿宋_GB2312" w:eastAsia="仿宋_GB2312" w:cs="仿宋_GB2312"/>
          <w:color w:val="auto"/>
          <w:sz w:val="32"/>
          <w:szCs w:val="32"/>
        </w:rPr>
        <w:t>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政府要加强对施工现场的监督检查，形成检查记录。实施监督检查时，有权采取下列措施：</w:t>
      </w:r>
    </w:p>
    <w:p>
      <w:pPr>
        <w:widowControl/>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（一）要求被检查的建设主体提供有关资料； </w:t>
      </w:r>
    </w:p>
    <w:p>
      <w:pPr>
        <w:widowControl/>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（二）进入施工现场进行检查；</w:t>
      </w:r>
    </w:p>
    <w:p>
      <w:pPr>
        <w:widowControl/>
        <w:spacing w:line="60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（三）发现有影响房屋质量安全的问题时，即时责令改正。有关个人和单位应当支持、配合监督检查，不得拒绝或阻碍。</w:t>
      </w:r>
    </w:p>
    <w:p>
      <w:pPr>
        <w:widowControl/>
        <w:spacing w:line="600" w:lineRule="exact"/>
        <w:ind w:firstLine="642" w:firstLineChars="200"/>
        <w:rPr>
          <w:rFonts w:ascii="仿宋" w:hAnsi="仿宋" w:eastAsia="仿宋" w:cs="仿宋"/>
          <w:color w:val="auto"/>
          <w:kern w:val="0"/>
          <w:sz w:val="32"/>
          <w:szCs w:val="32"/>
          <w:lang w:bidi="ar"/>
        </w:rPr>
      </w:pPr>
      <w:r>
        <w:rPr>
          <w:rFonts w:hint="eastAsia" w:ascii="楷体" w:hAnsi="楷体" w:eastAsia="楷体" w:cs="仿宋"/>
          <w:b/>
          <w:bCs/>
          <w:color w:val="auto"/>
          <w:sz w:val="32"/>
          <w:szCs w:val="32"/>
        </w:rPr>
        <w:t>第二十</w:t>
      </w:r>
      <w:r>
        <w:rPr>
          <w:rFonts w:hint="eastAsia" w:ascii="楷体" w:hAnsi="楷体" w:eastAsia="楷体" w:cs="仿宋"/>
          <w:b/>
          <w:bCs/>
          <w:color w:val="auto"/>
          <w:sz w:val="32"/>
          <w:szCs w:val="32"/>
          <w:lang w:eastAsia="zh-CN"/>
        </w:rPr>
        <w:t>四</w:t>
      </w:r>
      <w:r>
        <w:rPr>
          <w:rFonts w:hint="eastAsia" w:ascii="楷体" w:hAnsi="楷体" w:eastAsia="楷体" w:cs="仿宋"/>
          <w:b/>
          <w:bCs/>
          <w:color w:val="auto"/>
          <w:sz w:val="32"/>
          <w:szCs w:val="32"/>
        </w:rPr>
        <w:t>条</w:t>
      </w:r>
      <w:r>
        <w:rPr>
          <w:rFonts w:hint="eastAsia" w:ascii="仿宋" w:hAnsi="仿宋" w:eastAsia="仿宋" w:cs="仿宋"/>
          <w:b/>
          <w:color w:val="auto"/>
          <w:kern w:val="0"/>
          <w:sz w:val="32"/>
          <w:szCs w:val="32"/>
          <w:lang w:bidi="ar"/>
        </w:rPr>
        <w:t xml:space="preserve"> </w:t>
      </w:r>
      <w:r>
        <w:rPr>
          <w:rFonts w:hint="eastAsia" w:ascii="仿宋_GB2312" w:hAnsi="仿宋_GB2312" w:eastAsia="仿宋_GB2312" w:cs="仿宋_GB2312"/>
          <w:color w:val="auto"/>
          <w:sz w:val="32"/>
          <w:szCs w:val="32"/>
        </w:rPr>
        <w:t>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政府要明确质量安全专管人员，对</w:t>
      </w:r>
      <w:r>
        <w:rPr>
          <w:rFonts w:hint="eastAsia" w:ascii="仿宋_GB2312" w:hAnsi="仿宋_GB2312" w:eastAsia="仿宋_GB2312" w:cs="仿宋_GB2312"/>
          <w:color w:val="auto"/>
          <w:sz w:val="32"/>
          <w:szCs w:val="32"/>
          <w:lang w:eastAsia="zh-CN"/>
        </w:rPr>
        <w:t>居</w:t>
      </w:r>
      <w:r>
        <w:rPr>
          <w:rFonts w:hint="eastAsia" w:ascii="仿宋_GB2312" w:hAnsi="仿宋_GB2312" w:eastAsia="仿宋_GB2312" w:cs="仿宋_GB2312"/>
          <w:color w:val="auto"/>
          <w:sz w:val="32"/>
          <w:szCs w:val="32"/>
        </w:rPr>
        <w:t>民自建住房实施质量和安全监管，也可以委托符合条件的第三方机构实施质量和安全监管。</w:t>
      </w:r>
    </w:p>
    <w:p>
      <w:pPr>
        <w:pStyle w:val="2"/>
        <w:spacing w:line="600" w:lineRule="exact"/>
        <w:ind w:firstLine="642" w:firstLineChars="200"/>
        <w:rPr>
          <w:color w:val="auto"/>
          <w:lang w:val="en-US" w:bidi="ar-SA"/>
        </w:rPr>
      </w:pPr>
      <w:r>
        <w:rPr>
          <w:rFonts w:hint="eastAsia" w:ascii="楷体" w:hAnsi="楷体" w:eastAsia="楷体" w:cs="仿宋"/>
          <w:b/>
          <w:bCs/>
          <w:color w:val="auto"/>
          <w:lang w:val="en-US" w:bidi="ar-SA"/>
        </w:rPr>
        <w:t>第二十</w:t>
      </w:r>
      <w:r>
        <w:rPr>
          <w:rFonts w:hint="eastAsia" w:ascii="楷体" w:hAnsi="楷体" w:eastAsia="楷体" w:cs="仿宋"/>
          <w:b/>
          <w:bCs/>
          <w:color w:val="auto"/>
          <w:lang w:val="en-US" w:eastAsia="zh-CN" w:bidi="ar-SA"/>
        </w:rPr>
        <w:t>五</w:t>
      </w:r>
      <w:r>
        <w:rPr>
          <w:rFonts w:hint="eastAsia" w:ascii="楷体" w:hAnsi="楷体" w:eastAsia="楷体" w:cs="仿宋"/>
          <w:b/>
          <w:bCs/>
          <w:color w:val="auto"/>
          <w:lang w:val="en-US" w:bidi="ar-SA"/>
        </w:rPr>
        <w:t>条</w:t>
      </w:r>
      <w:r>
        <w:rPr>
          <w:rFonts w:hint="eastAsia" w:ascii="仿宋" w:hAnsi="仿宋" w:eastAsia="仿宋" w:cs="仿宋"/>
          <w:b/>
          <w:color w:val="auto"/>
          <w:kern w:val="0"/>
          <w:lang w:val="en-US" w:bidi="ar"/>
        </w:rPr>
        <w:t xml:space="preserve"> </w:t>
      </w:r>
      <w:r>
        <w:rPr>
          <w:rFonts w:hint="eastAsia"/>
          <w:color w:val="auto"/>
          <w:lang w:val="en-US" w:bidi="ar-SA"/>
        </w:rPr>
        <w:t>乡</w:t>
      </w:r>
      <w:r>
        <w:rPr>
          <w:rFonts w:hint="eastAsia"/>
          <w:color w:val="auto"/>
          <w:lang w:val="en-US" w:eastAsia="zh-CN" w:bidi="ar-SA"/>
        </w:rPr>
        <w:t>（</w:t>
      </w:r>
      <w:r>
        <w:rPr>
          <w:rFonts w:hint="eastAsia"/>
          <w:color w:val="auto"/>
          <w:lang w:val="en-US" w:bidi="ar-SA"/>
        </w:rPr>
        <w:t>镇</w:t>
      </w:r>
      <w:r>
        <w:rPr>
          <w:rFonts w:hint="eastAsia"/>
          <w:color w:val="auto"/>
          <w:lang w:val="en-US" w:eastAsia="zh-CN" w:bidi="ar-SA"/>
        </w:rPr>
        <w:t>）人民</w:t>
      </w:r>
      <w:r>
        <w:rPr>
          <w:rFonts w:hint="eastAsia"/>
          <w:color w:val="auto"/>
          <w:lang w:val="en-US" w:bidi="ar-SA"/>
        </w:rPr>
        <w:t>政府要切实履行</w:t>
      </w:r>
      <w:r>
        <w:rPr>
          <w:rFonts w:hint="eastAsia"/>
          <w:color w:val="auto"/>
          <w:lang w:val="en-US" w:eastAsia="zh-CN" w:bidi="ar-SA"/>
        </w:rPr>
        <w:t>村（居）</w:t>
      </w:r>
      <w:r>
        <w:rPr>
          <w:rFonts w:hint="eastAsia"/>
          <w:color w:val="auto"/>
          <w:lang w:val="en-US" w:bidi="ar-SA"/>
        </w:rPr>
        <w:t>民自建住房属地管理主体责任，建立健全日常监督管理机制，加强村镇建设部门工作人员的配备，充实管理力量，做好</w:t>
      </w:r>
      <w:r>
        <w:rPr>
          <w:rFonts w:hint="eastAsia"/>
          <w:color w:val="auto"/>
          <w:lang w:val="en-US" w:eastAsia="zh-CN" w:bidi="ar-SA"/>
        </w:rPr>
        <w:t>村（居）</w:t>
      </w:r>
      <w:r>
        <w:rPr>
          <w:rFonts w:hint="eastAsia"/>
          <w:color w:val="auto"/>
          <w:lang w:val="en-US" w:bidi="ar-SA"/>
        </w:rPr>
        <w:t>民自建住房建设的工程质量安全监管及技术指导，并会同相关单位对违法违规的行为进行查处。</w:t>
      </w:r>
    </w:p>
    <w:p>
      <w:pPr>
        <w:widowControl/>
        <w:spacing w:line="600" w:lineRule="exact"/>
        <w:ind w:firstLine="640" w:firstLineChars="200"/>
        <w:rPr>
          <w:rFonts w:ascii="仿宋" w:hAnsi="仿宋" w:eastAsia="仿宋" w:cs="仿宋"/>
          <w:color w:val="auto"/>
          <w:kern w:val="0"/>
          <w:sz w:val="32"/>
          <w:szCs w:val="32"/>
          <w:lang w:bidi="ar"/>
        </w:rPr>
      </w:pP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eastAsia="zh-CN"/>
        </w:rPr>
        <w:t>村（居）民</w:t>
      </w:r>
      <w:r>
        <w:rPr>
          <w:rFonts w:hint="eastAsia" w:ascii="仿宋_GB2312" w:hAnsi="仿宋_GB2312" w:eastAsia="仿宋_GB2312" w:cs="仿宋_GB2312"/>
          <w:color w:val="auto"/>
          <w:sz w:val="32"/>
          <w:szCs w:val="32"/>
        </w:rPr>
        <w:t>自建住房工程监理制度。乡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人民政府负责组织第三方机构对</w:t>
      </w:r>
      <w:r>
        <w:rPr>
          <w:rFonts w:hint="eastAsia" w:ascii="仿宋_GB2312" w:hAnsi="仿宋_GB2312" w:eastAsia="仿宋_GB2312" w:cs="仿宋_GB2312"/>
          <w:color w:val="auto"/>
          <w:sz w:val="32"/>
          <w:szCs w:val="32"/>
          <w:lang w:eastAsia="zh-CN"/>
        </w:rPr>
        <w:t>村（居）</w:t>
      </w:r>
      <w:r>
        <w:rPr>
          <w:rFonts w:hint="eastAsia" w:ascii="仿宋_GB2312" w:hAnsi="仿宋_GB2312" w:eastAsia="仿宋_GB2312" w:cs="仿宋_GB2312"/>
          <w:color w:val="auto"/>
          <w:sz w:val="32"/>
          <w:szCs w:val="32"/>
        </w:rPr>
        <w:t>民自建住房工程进行监理，</w:t>
      </w:r>
      <w:r>
        <w:rPr>
          <w:rFonts w:hint="eastAsia" w:ascii="仿宋_GB2312" w:hAnsi="仿宋_GB2312" w:eastAsia="仿宋_GB2312" w:cs="仿宋_GB2312"/>
          <w:color w:val="auto"/>
          <w:sz w:val="32"/>
          <w:szCs w:val="32"/>
          <w:lang w:eastAsia="zh-CN"/>
        </w:rPr>
        <w:t>村（居）</w:t>
      </w:r>
      <w:r>
        <w:rPr>
          <w:rFonts w:hint="eastAsia" w:ascii="仿宋_GB2312" w:hAnsi="仿宋_GB2312" w:eastAsia="仿宋_GB2312" w:cs="仿宋_GB2312"/>
          <w:color w:val="auto"/>
          <w:sz w:val="32"/>
          <w:szCs w:val="32"/>
        </w:rPr>
        <w:t>民自建住房的建设方、施工方应接受监理管理，县住房和城乡建设局负责对监理人员进行培训及业务指导。</w:t>
      </w:r>
    </w:p>
    <w:p>
      <w:pPr>
        <w:spacing w:line="600" w:lineRule="exact"/>
        <w:jc w:val="center"/>
        <w:rPr>
          <w:rFonts w:hint="eastAsia" w:ascii="黑体" w:hAnsi="黑体" w:eastAsia="黑体" w:cs="仿宋"/>
          <w:bCs/>
          <w:color w:val="auto"/>
          <w:sz w:val="32"/>
          <w:szCs w:val="32"/>
        </w:rPr>
      </w:pPr>
      <w:r>
        <w:rPr>
          <w:rFonts w:hint="eastAsia" w:ascii="黑体" w:hAnsi="黑体" w:eastAsia="黑体" w:cs="仿宋"/>
          <w:bCs/>
          <w:color w:val="auto"/>
          <w:sz w:val="32"/>
          <w:szCs w:val="32"/>
        </w:rPr>
        <w:t>第</w:t>
      </w:r>
      <w:r>
        <w:rPr>
          <w:rFonts w:hint="eastAsia" w:ascii="黑体" w:hAnsi="黑体" w:eastAsia="黑体" w:cs="仿宋"/>
          <w:bCs/>
          <w:color w:val="auto"/>
          <w:sz w:val="32"/>
          <w:szCs w:val="32"/>
          <w:lang w:eastAsia="zh-CN"/>
        </w:rPr>
        <w:t>七</w:t>
      </w:r>
      <w:r>
        <w:rPr>
          <w:rFonts w:hint="eastAsia" w:ascii="黑体" w:hAnsi="黑体" w:eastAsia="黑体" w:cs="仿宋"/>
          <w:bCs/>
          <w:color w:val="auto"/>
          <w:sz w:val="32"/>
          <w:szCs w:val="32"/>
        </w:rPr>
        <w:t xml:space="preserve">章 </w:t>
      </w:r>
      <w:r>
        <w:rPr>
          <w:rFonts w:ascii="黑体" w:hAnsi="黑体" w:eastAsia="黑体" w:cs="仿宋"/>
          <w:bCs/>
          <w:color w:val="auto"/>
          <w:sz w:val="32"/>
          <w:szCs w:val="32"/>
        </w:rPr>
        <w:t xml:space="preserve"> </w:t>
      </w:r>
      <w:r>
        <w:rPr>
          <w:rFonts w:hint="eastAsia" w:ascii="黑体" w:hAnsi="黑体" w:eastAsia="黑体" w:cs="仿宋"/>
          <w:bCs/>
          <w:color w:val="auto"/>
          <w:sz w:val="32"/>
          <w:szCs w:val="32"/>
        </w:rPr>
        <w:t>责任追究</w:t>
      </w:r>
    </w:p>
    <w:p>
      <w:pPr>
        <w:pStyle w:val="6"/>
        <w:spacing w:beforeAutospacing="0" w:afterAutospacing="0" w:line="600" w:lineRule="exact"/>
        <w:ind w:firstLine="642" w:firstLineChars="200"/>
        <w:jc w:val="both"/>
        <w:rPr>
          <w:rFonts w:ascii="仿宋_GB2312" w:hAnsi="仿宋_GB2312" w:eastAsia="仿宋_GB2312" w:cs="仿宋_GB2312"/>
          <w:color w:val="auto"/>
          <w:kern w:val="2"/>
          <w:sz w:val="32"/>
          <w:szCs w:val="32"/>
        </w:rPr>
      </w:pPr>
      <w:r>
        <w:rPr>
          <w:rFonts w:hint="eastAsia" w:ascii="楷体" w:hAnsi="楷体" w:eastAsia="楷体" w:cs="仿宋"/>
          <w:b/>
          <w:bCs/>
          <w:color w:val="auto"/>
          <w:kern w:val="2"/>
          <w:sz w:val="32"/>
          <w:szCs w:val="32"/>
        </w:rPr>
        <w:t>第</w:t>
      </w:r>
      <w:r>
        <w:rPr>
          <w:rFonts w:hint="eastAsia" w:ascii="楷体" w:hAnsi="楷体" w:eastAsia="楷体" w:cs="仿宋"/>
          <w:b/>
          <w:bCs/>
          <w:color w:val="auto"/>
          <w:kern w:val="2"/>
          <w:sz w:val="32"/>
          <w:szCs w:val="32"/>
          <w:lang w:eastAsia="zh-CN"/>
        </w:rPr>
        <w:t>二十六</w:t>
      </w:r>
      <w:r>
        <w:rPr>
          <w:rFonts w:hint="eastAsia" w:ascii="楷体" w:hAnsi="楷体" w:eastAsia="楷体" w:cs="仿宋"/>
          <w:b/>
          <w:bCs/>
          <w:color w:val="auto"/>
          <w:kern w:val="2"/>
          <w:sz w:val="32"/>
          <w:szCs w:val="32"/>
        </w:rPr>
        <w:t>条</w:t>
      </w:r>
      <w:r>
        <w:rPr>
          <w:rFonts w:hint="eastAsia" w:ascii="楷体" w:hAnsi="楷体" w:eastAsia="楷体" w:cs="仿宋"/>
          <w:b/>
          <w:bCs/>
          <w:color w:val="auto"/>
          <w:kern w:val="2"/>
          <w:sz w:val="32"/>
          <w:szCs w:val="32"/>
          <w:lang w:val="en-US" w:eastAsia="zh-CN"/>
        </w:rPr>
        <w:t xml:space="preserve"> </w:t>
      </w:r>
      <w:r>
        <w:rPr>
          <w:rFonts w:hint="eastAsia" w:ascii="仿宋_GB2312" w:hAnsi="仿宋_GB2312" w:eastAsia="仿宋_GB2312" w:cs="仿宋_GB2312"/>
          <w:color w:val="auto"/>
          <w:kern w:val="2"/>
          <w:sz w:val="32"/>
          <w:szCs w:val="32"/>
        </w:rPr>
        <w:t>违法建房者及相关人员妨害、阻碍国家工作人员依法执行公务的，依照《中华人民共和国治安管理处罚法》的有关规定予以处罚；涉嫌犯罪的，依法追究刑事责任；</w:t>
      </w:r>
    </w:p>
    <w:p>
      <w:pPr>
        <w:pStyle w:val="6"/>
        <w:spacing w:beforeAutospacing="0" w:afterAutospacing="0" w:line="600" w:lineRule="exact"/>
        <w:ind w:firstLine="642" w:firstLineChars="200"/>
        <w:jc w:val="both"/>
        <w:rPr>
          <w:rFonts w:hint="eastAsia" w:ascii="仿宋_GB2312" w:hAnsi="仿宋_GB2312" w:eastAsia="仿宋_GB2312" w:cs="仿宋_GB2312"/>
          <w:color w:val="auto"/>
          <w:kern w:val="2"/>
          <w:sz w:val="32"/>
          <w:szCs w:val="32"/>
        </w:rPr>
      </w:pPr>
      <w:r>
        <w:rPr>
          <w:rFonts w:hint="eastAsia" w:ascii="楷体" w:hAnsi="楷体" w:eastAsia="楷体" w:cs="仿宋"/>
          <w:b/>
          <w:bCs/>
          <w:color w:val="auto"/>
          <w:kern w:val="2"/>
          <w:sz w:val="32"/>
          <w:szCs w:val="32"/>
        </w:rPr>
        <w:t>第二十</w:t>
      </w:r>
      <w:r>
        <w:rPr>
          <w:rFonts w:hint="eastAsia" w:ascii="楷体" w:hAnsi="楷体" w:eastAsia="楷体" w:cs="仿宋"/>
          <w:b/>
          <w:bCs/>
          <w:color w:val="auto"/>
          <w:kern w:val="2"/>
          <w:sz w:val="32"/>
          <w:szCs w:val="32"/>
          <w:lang w:eastAsia="zh-CN"/>
        </w:rPr>
        <w:t>七</w:t>
      </w:r>
      <w:r>
        <w:rPr>
          <w:rFonts w:hint="eastAsia" w:ascii="楷体" w:hAnsi="楷体" w:eastAsia="楷体" w:cs="仿宋"/>
          <w:b/>
          <w:bCs/>
          <w:color w:val="auto"/>
          <w:kern w:val="2"/>
          <w:sz w:val="32"/>
          <w:szCs w:val="32"/>
        </w:rPr>
        <w:t>条</w:t>
      </w:r>
      <w:r>
        <w:rPr>
          <w:rFonts w:hint="eastAsia" w:ascii="仿宋_GB2312" w:hAnsi="仿宋" w:eastAsia="仿宋_GB2312" w:cs="仿宋_GB2312"/>
          <w:b/>
          <w:bCs/>
          <w:color w:val="auto"/>
          <w:sz w:val="32"/>
          <w:szCs w:val="32"/>
        </w:rPr>
        <w:t xml:space="preserve"> </w:t>
      </w:r>
      <w:r>
        <w:rPr>
          <w:rFonts w:hint="eastAsia" w:ascii="仿宋_GB2312" w:hAnsi="仿宋_GB2312" w:eastAsia="仿宋_GB2312" w:cs="仿宋_GB2312"/>
          <w:color w:val="auto"/>
          <w:sz w:val="32"/>
          <w:szCs w:val="32"/>
          <w:lang w:eastAsia="zh-CN"/>
        </w:rPr>
        <w:t>城市化管理区内</w:t>
      </w:r>
      <w:r>
        <w:rPr>
          <w:rFonts w:hint="eastAsia" w:ascii="仿宋_GB2312" w:hAnsi="仿宋_GB2312" w:eastAsia="仿宋_GB2312" w:cs="仿宋_GB2312"/>
          <w:color w:val="auto"/>
          <w:kern w:val="2"/>
          <w:sz w:val="32"/>
          <w:szCs w:val="32"/>
        </w:rPr>
        <w:t>乡</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镇</w:t>
      </w:r>
      <w:r>
        <w:rPr>
          <w:rFonts w:hint="eastAsia" w:ascii="仿宋_GB2312" w:hAnsi="仿宋_GB2312" w:eastAsia="仿宋_GB2312" w:cs="仿宋_GB2312"/>
          <w:color w:val="auto"/>
          <w:kern w:val="2"/>
          <w:sz w:val="32"/>
          <w:szCs w:val="32"/>
          <w:lang w:eastAsia="zh-CN"/>
        </w:rPr>
        <w:t>）人民</w:t>
      </w:r>
      <w:r>
        <w:rPr>
          <w:rFonts w:hint="eastAsia" w:ascii="仿宋_GB2312" w:hAnsi="仿宋_GB2312" w:eastAsia="仿宋_GB2312" w:cs="仿宋_GB2312"/>
          <w:color w:val="auto"/>
          <w:kern w:val="2"/>
          <w:sz w:val="32"/>
          <w:szCs w:val="32"/>
        </w:rPr>
        <w:t>政府与各行政村（居委会）签订</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民</w:t>
      </w:r>
      <w:r>
        <w:rPr>
          <w:rFonts w:hint="eastAsia" w:ascii="仿宋_GB2312" w:hAnsi="仿宋_GB2312" w:eastAsia="仿宋_GB2312" w:cs="仿宋_GB2312"/>
          <w:color w:val="auto"/>
          <w:kern w:val="2"/>
          <w:sz w:val="32"/>
          <w:szCs w:val="32"/>
          <w:lang w:eastAsia="zh-CN"/>
        </w:rPr>
        <w:t>自建住</w:t>
      </w:r>
      <w:r>
        <w:rPr>
          <w:rFonts w:hint="eastAsia" w:ascii="仿宋_GB2312" w:hAnsi="仿宋_GB2312" w:eastAsia="仿宋_GB2312" w:cs="仿宋_GB2312"/>
          <w:color w:val="auto"/>
          <w:kern w:val="2"/>
          <w:sz w:val="32"/>
          <w:szCs w:val="32"/>
        </w:rPr>
        <w:t>房管理目标责任书，细化目标任务，将</w:t>
      </w:r>
      <w:r>
        <w:rPr>
          <w:rFonts w:hint="eastAsia" w:ascii="仿宋_GB2312" w:hAnsi="仿宋_GB2312" w:eastAsia="仿宋_GB2312" w:cs="仿宋_GB2312"/>
          <w:color w:val="auto"/>
          <w:kern w:val="2"/>
          <w:sz w:val="32"/>
          <w:szCs w:val="32"/>
          <w:lang w:eastAsia="zh-CN"/>
        </w:rPr>
        <w:t>村</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民</w:t>
      </w:r>
      <w:r>
        <w:rPr>
          <w:rFonts w:hint="eastAsia" w:ascii="仿宋_GB2312" w:hAnsi="仿宋_GB2312" w:eastAsia="仿宋_GB2312" w:cs="仿宋_GB2312"/>
          <w:color w:val="auto"/>
          <w:kern w:val="2"/>
          <w:sz w:val="32"/>
          <w:szCs w:val="32"/>
          <w:lang w:eastAsia="zh-CN"/>
        </w:rPr>
        <w:t>自建住</w:t>
      </w:r>
      <w:r>
        <w:rPr>
          <w:rFonts w:hint="eastAsia" w:ascii="仿宋_GB2312" w:hAnsi="仿宋_GB2312" w:eastAsia="仿宋_GB2312" w:cs="仿宋_GB2312"/>
          <w:color w:val="auto"/>
          <w:kern w:val="2"/>
          <w:sz w:val="32"/>
          <w:szCs w:val="32"/>
        </w:rPr>
        <w:t>房管理工作作为一项重要工作来抓。对发生违反本规定的，应对相关责任人予以问责；</w:t>
      </w:r>
    </w:p>
    <w:p>
      <w:pPr>
        <w:pStyle w:val="6"/>
        <w:spacing w:beforeAutospacing="0" w:afterAutospacing="0" w:line="600" w:lineRule="exact"/>
        <w:ind w:firstLine="640" w:firstLineChars="200"/>
        <w:jc w:val="both"/>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（一）</w:t>
      </w:r>
      <w:r>
        <w:rPr>
          <w:rFonts w:hint="eastAsia" w:ascii="仿宋_GB2312" w:hAnsi="仿宋_GB2312" w:eastAsia="仿宋_GB2312" w:cs="仿宋_GB2312"/>
          <w:color w:val="auto"/>
          <w:sz w:val="32"/>
          <w:szCs w:val="32"/>
        </w:rPr>
        <w:t>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val="en-US" w:eastAsia="zh-CN"/>
        </w:rPr>
        <w:t>)人民</w:t>
      </w:r>
      <w:r>
        <w:rPr>
          <w:rFonts w:hint="eastAsia" w:ascii="仿宋_GB2312" w:hAnsi="仿宋_GB2312" w:eastAsia="仿宋_GB2312" w:cs="仿宋_GB2312"/>
          <w:color w:val="auto"/>
          <w:sz w:val="32"/>
          <w:szCs w:val="32"/>
        </w:rPr>
        <w:t>政府及其有关行政管理机构要依法履行职责，不得吃拿卡要和违规收取费用；</w:t>
      </w:r>
    </w:p>
    <w:p>
      <w:pPr>
        <w:pStyle w:val="6"/>
        <w:spacing w:beforeAutospacing="0" w:afterAutospacing="0" w:line="60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二</w:t>
      </w:r>
      <w:r>
        <w:rPr>
          <w:rFonts w:hint="eastAsia" w:ascii="仿宋_GB2312" w:hAnsi="仿宋_GB2312" w:eastAsia="仿宋_GB2312" w:cs="仿宋_GB2312"/>
          <w:color w:val="auto"/>
          <w:kern w:val="2"/>
          <w:sz w:val="32"/>
          <w:szCs w:val="32"/>
        </w:rPr>
        <w:t>）县职能部门及相关部门工作人员在</w:t>
      </w:r>
      <w:r>
        <w:rPr>
          <w:rFonts w:hint="eastAsia" w:ascii="仿宋_GB2312" w:hAnsi="仿宋_GB2312" w:eastAsia="仿宋_GB2312" w:cs="仿宋_GB2312"/>
          <w:color w:val="auto"/>
          <w:sz w:val="32"/>
          <w:szCs w:val="32"/>
          <w:lang w:eastAsia="zh-CN"/>
        </w:rPr>
        <w:t>城市化管理区村（</w:t>
      </w:r>
      <w:r>
        <w:rPr>
          <w:rFonts w:hint="eastAsia" w:ascii="仿宋_GB2312" w:hAnsi="仿宋_GB2312" w:eastAsia="仿宋_GB2312" w:cs="仿宋_GB2312"/>
          <w:color w:val="auto"/>
          <w:kern w:val="2"/>
          <w:sz w:val="32"/>
          <w:szCs w:val="32"/>
        </w:rPr>
        <w:t>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rPr>
        <w:t>民</w:t>
      </w:r>
      <w:r>
        <w:rPr>
          <w:rFonts w:hint="eastAsia" w:ascii="仿宋_GB2312" w:hAnsi="仿宋_GB2312" w:eastAsia="仿宋_GB2312" w:cs="仿宋_GB2312"/>
          <w:color w:val="auto"/>
          <w:kern w:val="2"/>
          <w:sz w:val="32"/>
          <w:szCs w:val="32"/>
          <w:lang w:eastAsia="zh-CN"/>
        </w:rPr>
        <w:t>自建住</w:t>
      </w:r>
      <w:r>
        <w:rPr>
          <w:rFonts w:hint="eastAsia" w:ascii="仿宋_GB2312" w:hAnsi="仿宋_GB2312" w:eastAsia="仿宋_GB2312" w:cs="仿宋_GB2312"/>
          <w:color w:val="auto"/>
          <w:kern w:val="2"/>
          <w:sz w:val="32"/>
          <w:szCs w:val="32"/>
        </w:rPr>
        <w:t>房审批、监管、查处工作中，玩忽职守、滥用职权、徇私舞弊、索贿受贿的，按相关党纪政务处理;涉嫌犯罪的，依法追究刑事责任；</w:t>
      </w:r>
    </w:p>
    <w:p>
      <w:pPr>
        <w:pStyle w:val="6"/>
        <w:spacing w:beforeAutospacing="0" w:afterAutospacing="0" w:line="60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三</w:t>
      </w:r>
      <w:r>
        <w:rPr>
          <w:rFonts w:hint="eastAsia" w:ascii="仿宋_GB2312" w:hAnsi="仿宋_GB2312" w:eastAsia="仿宋_GB2312" w:cs="仿宋_GB2312"/>
          <w:color w:val="auto"/>
          <w:kern w:val="2"/>
          <w:sz w:val="32"/>
          <w:szCs w:val="32"/>
        </w:rPr>
        <w:t>）相关责任人对违法建设行为发现不及时、制止不得力、处置不到位的；</w:t>
      </w:r>
    </w:p>
    <w:p>
      <w:pPr>
        <w:pStyle w:val="6"/>
        <w:spacing w:beforeAutospacing="0" w:afterAutospacing="0" w:line="60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四</w:t>
      </w:r>
      <w:r>
        <w:rPr>
          <w:rFonts w:hint="eastAsia" w:ascii="仿宋_GB2312" w:hAnsi="仿宋_GB2312" w:eastAsia="仿宋_GB2312" w:cs="仿宋_GB2312"/>
          <w:color w:val="auto"/>
          <w:kern w:val="2"/>
          <w:sz w:val="32"/>
          <w:szCs w:val="32"/>
        </w:rPr>
        <w:t>）党员</w:t>
      </w:r>
      <w:r>
        <w:rPr>
          <w:rFonts w:hint="eastAsia" w:ascii="仿宋_GB2312" w:hAnsi="仿宋_GB2312" w:eastAsia="仿宋_GB2312" w:cs="仿宋_GB2312"/>
          <w:color w:val="auto"/>
          <w:kern w:val="2"/>
          <w:sz w:val="32"/>
          <w:szCs w:val="32"/>
          <w:lang w:eastAsia="zh-CN"/>
        </w:rPr>
        <w:t>领导</w:t>
      </w:r>
      <w:r>
        <w:rPr>
          <w:rFonts w:hint="eastAsia" w:ascii="仿宋_GB2312" w:hAnsi="仿宋_GB2312" w:eastAsia="仿宋_GB2312" w:cs="仿宋_GB2312"/>
          <w:color w:val="auto"/>
          <w:kern w:val="2"/>
          <w:sz w:val="32"/>
          <w:szCs w:val="32"/>
        </w:rPr>
        <w:t>干部、公职人员</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村（居委会）、组干部利用职权非法占用、买卖、转让土地</w:t>
      </w:r>
      <w:r>
        <w:rPr>
          <w:rFonts w:hint="eastAsia" w:ascii="仿宋_GB2312" w:hAnsi="仿宋_GB2312" w:eastAsia="仿宋_GB2312" w:cs="仿宋_GB2312"/>
          <w:color w:val="auto"/>
          <w:kern w:val="2"/>
          <w:sz w:val="32"/>
          <w:szCs w:val="32"/>
          <w:lang w:eastAsia="zh-CN"/>
        </w:rPr>
        <w:t>的</w:t>
      </w:r>
      <w:r>
        <w:rPr>
          <w:rFonts w:hint="eastAsia" w:ascii="仿宋_GB2312" w:hAnsi="仿宋_GB2312" w:eastAsia="仿宋_GB2312" w:cs="仿宋_GB2312"/>
          <w:color w:val="auto"/>
          <w:kern w:val="2"/>
          <w:sz w:val="32"/>
          <w:szCs w:val="32"/>
        </w:rPr>
        <w:t>，参与非法个人建房活动</w:t>
      </w:r>
      <w:r>
        <w:rPr>
          <w:rFonts w:hint="eastAsia" w:ascii="仿宋_GB2312" w:hAnsi="仿宋_GB2312" w:eastAsia="仿宋_GB2312" w:cs="仿宋_GB2312"/>
          <w:color w:val="auto"/>
          <w:kern w:val="2"/>
          <w:sz w:val="32"/>
          <w:szCs w:val="32"/>
          <w:lang w:eastAsia="zh-CN"/>
        </w:rPr>
        <w:t>的</w:t>
      </w:r>
      <w:r>
        <w:rPr>
          <w:rFonts w:hint="eastAsia" w:ascii="仿宋_GB2312" w:hAnsi="仿宋_GB2312" w:eastAsia="仿宋_GB2312" w:cs="仿宋_GB2312"/>
          <w:color w:val="auto"/>
          <w:kern w:val="2"/>
          <w:sz w:val="32"/>
          <w:szCs w:val="32"/>
        </w:rPr>
        <w:t>；</w:t>
      </w:r>
    </w:p>
    <w:p>
      <w:pPr>
        <w:pStyle w:val="6"/>
        <w:spacing w:beforeAutospacing="0" w:afterAutospacing="0" w:line="600" w:lineRule="exact"/>
        <w:ind w:firstLine="640" w:firstLineChars="200"/>
        <w:jc w:val="both"/>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五</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供水、供电、供气等部门</w:t>
      </w:r>
      <w:r>
        <w:rPr>
          <w:rFonts w:hint="eastAsia" w:ascii="仿宋_GB2312" w:hAnsi="仿宋_GB2312" w:eastAsia="仿宋_GB2312" w:cs="仿宋_GB2312"/>
          <w:color w:val="auto"/>
          <w:kern w:val="2"/>
          <w:sz w:val="32"/>
          <w:szCs w:val="32"/>
        </w:rPr>
        <w:t>擅自为未取得合法用地和</w:t>
      </w:r>
      <w:r>
        <w:rPr>
          <w:rFonts w:hint="eastAsia" w:ascii="仿宋_GB2312" w:hAnsi="仿宋_GB2312" w:eastAsia="仿宋_GB2312" w:cs="仿宋_GB2312"/>
          <w:color w:val="auto"/>
          <w:kern w:val="2"/>
          <w:sz w:val="32"/>
          <w:szCs w:val="32"/>
          <w:lang w:eastAsia="zh-CN"/>
        </w:rPr>
        <w:t>建设工程</w:t>
      </w:r>
      <w:r>
        <w:rPr>
          <w:rFonts w:hint="eastAsia" w:ascii="仿宋_GB2312" w:hAnsi="仿宋_GB2312" w:eastAsia="仿宋_GB2312" w:cs="仿宋_GB2312"/>
          <w:color w:val="auto"/>
          <w:kern w:val="2"/>
          <w:sz w:val="32"/>
          <w:szCs w:val="32"/>
        </w:rPr>
        <w:t>规划许可手续在</w:t>
      </w:r>
      <w:r>
        <w:rPr>
          <w:rFonts w:hint="eastAsia" w:ascii="仿宋_GB2312" w:hAnsi="仿宋_GB2312" w:eastAsia="仿宋_GB2312" w:cs="仿宋_GB2312"/>
          <w:color w:val="auto"/>
          <w:sz w:val="32"/>
          <w:szCs w:val="32"/>
          <w:lang w:eastAsia="zh-CN"/>
        </w:rPr>
        <w:t>城市化管理区内违规建房户供</w:t>
      </w:r>
      <w:r>
        <w:rPr>
          <w:rFonts w:hint="eastAsia" w:ascii="仿宋_GB2312" w:hAnsi="仿宋_GB2312" w:eastAsia="仿宋_GB2312" w:cs="仿宋_GB2312"/>
          <w:color w:val="auto"/>
          <w:kern w:val="2"/>
          <w:sz w:val="32"/>
          <w:szCs w:val="32"/>
        </w:rPr>
        <w:t>电、</w:t>
      </w:r>
      <w:r>
        <w:rPr>
          <w:rFonts w:hint="eastAsia" w:ascii="仿宋_GB2312" w:hAnsi="仿宋_GB2312" w:eastAsia="仿宋_GB2312" w:cs="仿宋_GB2312"/>
          <w:color w:val="auto"/>
          <w:kern w:val="2"/>
          <w:sz w:val="32"/>
          <w:szCs w:val="32"/>
          <w:lang w:eastAsia="zh-CN"/>
        </w:rPr>
        <w:t>供</w:t>
      </w:r>
      <w:r>
        <w:rPr>
          <w:rFonts w:hint="eastAsia" w:ascii="仿宋_GB2312" w:hAnsi="仿宋_GB2312" w:eastAsia="仿宋_GB2312" w:cs="仿宋_GB2312"/>
          <w:color w:val="auto"/>
          <w:kern w:val="2"/>
          <w:sz w:val="32"/>
          <w:szCs w:val="32"/>
        </w:rPr>
        <w:t>水、</w:t>
      </w:r>
      <w:r>
        <w:rPr>
          <w:rFonts w:hint="eastAsia" w:ascii="仿宋_GB2312" w:hAnsi="仿宋_GB2312" w:eastAsia="仿宋_GB2312" w:cs="仿宋_GB2312"/>
          <w:color w:val="auto"/>
          <w:kern w:val="2"/>
          <w:sz w:val="32"/>
          <w:szCs w:val="32"/>
          <w:lang w:eastAsia="zh-CN"/>
        </w:rPr>
        <w:t>供</w:t>
      </w:r>
      <w:r>
        <w:rPr>
          <w:rFonts w:hint="eastAsia" w:ascii="仿宋_GB2312" w:hAnsi="仿宋_GB2312" w:eastAsia="仿宋_GB2312" w:cs="仿宋_GB2312"/>
          <w:color w:val="auto"/>
          <w:kern w:val="2"/>
          <w:sz w:val="32"/>
          <w:szCs w:val="32"/>
        </w:rPr>
        <w:t>气的</w:t>
      </w:r>
      <w:r>
        <w:rPr>
          <w:rFonts w:hint="eastAsia" w:ascii="仿宋_GB2312" w:hAnsi="仿宋_GB2312" w:eastAsia="仿宋_GB2312" w:cs="仿宋_GB2312"/>
          <w:color w:val="auto"/>
          <w:kern w:val="2"/>
          <w:sz w:val="32"/>
          <w:szCs w:val="32"/>
          <w:lang w:eastAsia="zh-CN"/>
        </w:rPr>
        <w:t>；</w:t>
      </w:r>
    </w:p>
    <w:p>
      <w:pPr>
        <w:pStyle w:val="6"/>
        <w:spacing w:beforeAutospacing="0" w:afterAutospacing="0" w:line="60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（六）</w:t>
      </w:r>
      <w:r>
        <w:rPr>
          <w:rFonts w:hint="eastAsia" w:ascii="仿宋_GB2312" w:hAnsi="仿宋_GB2312" w:eastAsia="仿宋_GB2312" w:cs="仿宋_GB2312"/>
          <w:color w:val="auto"/>
          <w:kern w:val="2"/>
          <w:sz w:val="32"/>
          <w:szCs w:val="32"/>
          <w:lang w:eastAsia="zh-CN"/>
        </w:rPr>
        <w:t>相关职能部门为</w:t>
      </w:r>
      <w:r>
        <w:rPr>
          <w:rFonts w:hint="eastAsia" w:ascii="仿宋_GB2312" w:hAnsi="仿宋_GB2312" w:eastAsia="仿宋_GB2312" w:cs="仿宋_GB2312"/>
          <w:color w:val="auto"/>
          <w:kern w:val="2"/>
          <w:sz w:val="32"/>
          <w:szCs w:val="32"/>
        </w:rPr>
        <w:t>违法占用、买卖的土地及违法建设的房屋办理不动产登</w:t>
      </w:r>
      <w:r>
        <w:rPr>
          <w:rFonts w:hint="eastAsia" w:ascii="仿宋_GB2312" w:hAnsi="仿宋_GB2312" w:eastAsia="仿宋_GB2312" w:cs="仿宋_GB2312"/>
          <w:color w:val="auto"/>
          <w:kern w:val="2"/>
          <w:sz w:val="32"/>
          <w:szCs w:val="32"/>
          <w:lang w:eastAsia="zh-CN"/>
        </w:rPr>
        <w:t>和</w:t>
      </w:r>
      <w:r>
        <w:rPr>
          <w:rFonts w:hint="eastAsia" w:ascii="仿宋_GB2312" w:hAnsi="仿宋_GB2312" w:eastAsia="仿宋_GB2312" w:cs="仿宋_GB2312"/>
          <w:color w:val="auto"/>
          <w:kern w:val="2"/>
          <w:sz w:val="32"/>
          <w:szCs w:val="32"/>
        </w:rPr>
        <w:t>拆迁补偿</w:t>
      </w:r>
      <w:r>
        <w:rPr>
          <w:rFonts w:hint="eastAsia" w:ascii="仿宋_GB2312" w:hAnsi="仿宋_GB2312" w:eastAsia="仿宋_GB2312" w:cs="仿宋_GB2312"/>
          <w:color w:val="auto"/>
          <w:kern w:val="2"/>
          <w:sz w:val="32"/>
          <w:szCs w:val="32"/>
          <w:lang w:eastAsia="zh-CN"/>
        </w:rPr>
        <w:t>的；</w:t>
      </w:r>
    </w:p>
    <w:p>
      <w:pPr>
        <w:pStyle w:val="6"/>
        <w:spacing w:beforeAutospacing="0" w:afterAutospacing="0" w:line="600" w:lineRule="exact"/>
        <w:ind w:firstLine="640" w:firstLineChars="200"/>
        <w:jc w:val="both"/>
        <w:rPr>
          <w:rFonts w:ascii="仿宋_GB2312" w:hAnsi="仿宋" w:eastAsia="仿宋_GB2312" w:cs="仿宋_GB2312"/>
          <w:color w:val="auto"/>
          <w:sz w:val="32"/>
          <w:szCs w:val="32"/>
        </w:rPr>
      </w:pPr>
      <w:r>
        <w:rPr>
          <w:rFonts w:hint="eastAsia" w:ascii="仿宋_GB2312" w:hAnsi="仿宋_GB2312" w:eastAsia="仿宋_GB2312" w:cs="仿宋_GB2312"/>
          <w:color w:val="auto"/>
          <w:kern w:val="2"/>
          <w:sz w:val="32"/>
          <w:szCs w:val="32"/>
        </w:rPr>
        <w:t>（七）其它违法、违规情形可</w:t>
      </w:r>
      <w:r>
        <w:rPr>
          <w:rFonts w:hint="eastAsia" w:ascii="仿宋_GB2312" w:hAnsi="仿宋_GB2312" w:eastAsia="仿宋_GB2312" w:cs="仿宋_GB2312"/>
          <w:color w:val="auto"/>
          <w:kern w:val="2"/>
          <w:sz w:val="32"/>
          <w:szCs w:val="32"/>
          <w:lang w:eastAsia="zh-CN"/>
        </w:rPr>
        <w:t>依据相关</w:t>
      </w:r>
      <w:r>
        <w:rPr>
          <w:rFonts w:hint="eastAsia" w:ascii="仿宋_GB2312" w:hAnsi="仿宋_GB2312" w:eastAsia="仿宋_GB2312" w:cs="仿宋_GB2312"/>
          <w:color w:val="auto"/>
          <w:kern w:val="2"/>
          <w:sz w:val="32"/>
          <w:szCs w:val="32"/>
        </w:rPr>
        <w:t>法律、法规</w:t>
      </w:r>
      <w:r>
        <w:rPr>
          <w:rFonts w:hint="eastAsia" w:ascii="仿宋_GB2312" w:hAnsi="仿宋_GB2312" w:eastAsia="仿宋_GB2312" w:cs="仿宋_GB2312"/>
          <w:color w:val="auto"/>
          <w:kern w:val="2"/>
          <w:sz w:val="32"/>
          <w:szCs w:val="32"/>
          <w:lang w:eastAsia="zh-CN"/>
        </w:rPr>
        <w:t>予以</w:t>
      </w:r>
      <w:r>
        <w:rPr>
          <w:rFonts w:hint="eastAsia" w:ascii="仿宋_GB2312" w:hAnsi="仿宋_GB2312" w:eastAsia="仿宋_GB2312" w:cs="仿宋_GB2312"/>
          <w:color w:val="auto"/>
          <w:kern w:val="2"/>
          <w:sz w:val="32"/>
          <w:szCs w:val="32"/>
        </w:rPr>
        <w:t>处理。</w:t>
      </w:r>
    </w:p>
    <w:p>
      <w:pPr>
        <w:pStyle w:val="6"/>
        <w:spacing w:beforeAutospacing="0" w:afterAutospacing="0" w:line="600" w:lineRule="exact"/>
        <w:ind w:firstLine="640" w:firstLineChars="200"/>
        <w:jc w:val="center"/>
        <w:rPr>
          <w:rFonts w:hint="eastAsia" w:ascii="黑体" w:hAnsi="黑体" w:eastAsia="黑体" w:cs="仿宋"/>
          <w:bCs/>
          <w:color w:val="auto"/>
          <w:sz w:val="32"/>
          <w:szCs w:val="32"/>
        </w:rPr>
      </w:pPr>
      <w:r>
        <w:rPr>
          <w:rFonts w:hint="eastAsia" w:ascii="黑体" w:hAnsi="黑体" w:eastAsia="黑体" w:cs="仿宋"/>
          <w:bCs/>
          <w:color w:val="auto"/>
          <w:sz w:val="32"/>
          <w:szCs w:val="32"/>
        </w:rPr>
        <w:t>第</w:t>
      </w:r>
      <w:r>
        <w:rPr>
          <w:rFonts w:hint="eastAsia" w:ascii="黑体" w:hAnsi="黑体" w:eastAsia="黑体" w:cs="仿宋"/>
          <w:bCs/>
          <w:color w:val="auto"/>
          <w:sz w:val="32"/>
          <w:szCs w:val="32"/>
          <w:lang w:eastAsia="zh-CN"/>
        </w:rPr>
        <w:t>八</w:t>
      </w:r>
      <w:r>
        <w:rPr>
          <w:rFonts w:hint="eastAsia" w:ascii="黑体" w:hAnsi="黑体" w:eastAsia="黑体" w:cs="仿宋"/>
          <w:bCs/>
          <w:color w:val="auto"/>
          <w:sz w:val="32"/>
          <w:szCs w:val="32"/>
        </w:rPr>
        <w:t xml:space="preserve">章 </w:t>
      </w:r>
      <w:r>
        <w:rPr>
          <w:rFonts w:ascii="黑体" w:hAnsi="黑体" w:eastAsia="黑体" w:cs="仿宋"/>
          <w:bCs/>
          <w:color w:val="auto"/>
          <w:sz w:val="32"/>
          <w:szCs w:val="32"/>
        </w:rPr>
        <w:t xml:space="preserve"> </w:t>
      </w:r>
      <w:r>
        <w:rPr>
          <w:rFonts w:hint="eastAsia" w:ascii="黑体" w:hAnsi="黑体" w:eastAsia="黑体" w:cs="仿宋"/>
          <w:bCs/>
          <w:color w:val="auto"/>
          <w:sz w:val="32"/>
          <w:szCs w:val="32"/>
        </w:rPr>
        <w:t>附则</w:t>
      </w:r>
    </w:p>
    <w:p>
      <w:pPr>
        <w:spacing w:line="600" w:lineRule="exact"/>
        <w:ind w:firstLine="642" w:firstLineChars="200"/>
        <w:rPr>
          <w:rFonts w:ascii="仿宋_GB2312" w:hAnsi="仿宋_GB2312" w:eastAsia="仿宋_GB2312" w:cs="仿宋_GB2312"/>
          <w:color w:val="auto"/>
          <w:sz w:val="32"/>
          <w:szCs w:val="32"/>
        </w:rPr>
      </w:pPr>
      <w:r>
        <w:rPr>
          <w:rFonts w:hint="eastAsia" w:ascii="楷体" w:hAnsi="楷体" w:eastAsia="楷体" w:cs="仿宋"/>
          <w:b/>
          <w:bCs/>
          <w:color w:val="auto"/>
          <w:sz w:val="32"/>
          <w:szCs w:val="32"/>
        </w:rPr>
        <w:t>第二十</w:t>
      </w:r>
      <w:r>
        <w:rPr>
          <w:rFonts w:hint="eastAsia" w:ascii="楷体" w:hAnsi="楷体" w:eastAsia="楷体" w:cs="仿宋"/>
          <w:b/>
          <w:bCs/>
          <w:color w:val="auto"/>
          <w:sz w:val="32"/>
          <w:szCs w:val="32"/>
          <w:lang w:eastAsia="zh-CN"/>
        </w:rPr>
        <w:t>八</w:t>
      </w:r>
      <w:r>
        <w:rPr>
          <w:rFonts w:hint="eastAsia" w:ascii="楷体" w:hAnsi="楷体" w:eastAsia="楷体" w:cs="仿宋"/>
          <w:b/>
          <w:bCs/>
          <w:color w:val="auto"/>
          <w:sz w:val="32"/>
          <w:szCs w:val="32"/>
        </w:rPr>
        <w:t>条</w:t>
      </w:r>
      <w:r>
        <w:rPr>
          <w:rFonts w:hint="eastAsia" w:ascii="楷体" w:hAnsi="楷体" w:eastAsia="楷体" w:cs="仿宋"/>
          <w:b/>
          <w:bCs/>
          <w:color w:val="auto"/>
          <w:sz w:val="32"/>
          <w:szCs w:val="32"/>
          <w:lang w:val="en-US" w:eastAsia="zh-CN"/>
        </w:rPr>
        <w:t xml:space="preserve"> </w:t>
      </w:r>
      <w:r>
        <w:rPr>
          <w:rFonts w:hint="eastAsia" w:ascii="仿宋_GB2312" w:hAnsi="仿宋_GB2312" w:eastAsia="仿宋_GB2312" w:cs="仿宋_GB2312"/>
          <w:color w:val="auto"/>
          <w:kern w:val="2"/>
          <w:sz w:val="32"/>
          <w:szCs w:val="32"/>
          <w:u w:val="none"/>
          <w:lang w:val="en-US" w:eastAsia="zh-CN"/>
        </w:rPr>
        <w:t>县城市化管理区划分范围东至默河，西至黄水河，南至南环路南1000米，湍河西北至沪陕高速、湍河东北至312国道。</w:t>
      </w:r>
      <w:r>
        <w:rPr>
          <w:rFonts w:hint="eastAsia" w:ascii="仿宋_GB2312" w:hAnsi="仿宋_GB2312" w:eastAsia="仿宋_GB2312" w:cs="仿宋_GB2312"/>
          <w:color w:val="auto"/>
          <w:sz w:val="32"/>
          <w:szCs w:val="32"/>
        </w:rPr>
        <w:t>县人民政府根据县城发展需要对</w:t>
      </w:r>
      <w:r>
        <w:rPr>
          <w:rFonts w:hint="eastAsia" w:ascii="仿宋_GB2312" w:hAnsi="仿宋_GB2312" w:eastAsia="仿宋_GB2312" w:cs="仿宋_GB2312"/>
          <w:color w:val="auto"/>
          <w:kern w:val="2"/>
          <w:sz w:val="32"/>
          <w:szCs w:val="32"/>
          <w:u w:val="none"/>
          <w:lang w:val="en-US" w:eastAsia="zh-CN"/>
        </w:rPr>
        <w:t>城市化管理区</w:t>
      </w:r>
      <w:r>
        <w:rPr>
          <w:rFonts w:hint="eastAsia" w:ascii="仿宋_GB2312" w:hAnsi="仿宋_GB2312" w:eastAsia="仿宋_GB2312" w:cs="仿宋_GB2312"/>
          <w:color w:val="auto"/>
          <w:sz w:val="32"/>
          <w:szCs w:val="32"/>
        </w:rPr>
        <w:t>域划分进行动态调整，调整后及时向社会公布。</w:t>
      </w:r>
    </w:p>
    <w:p>
      <w:pPr>
        <w:spacing w:line="600" w:lineRule="exact"/>
        <w:ind w:firstLine="642" w:firstLineChars="200"/>
        <w:jc w:val="both"/>
        <w:rPr>
          <w:rFonts w:hint="eastAsia" w:ascii="黑体" w:hAnsi="黑体" w:eastAsia="楷体" w:cs="仿宋"/>
          <w:b w:val="0"/>
          <w:bCs w:val="0"/>
          <w:color w:val="auto"/>
          <w:sz w:val="32"/>
          <w:szCs w:val="32"/>
          <w:lang w:eastAsia="zh-CN"/>
        </w:rPr>
      </w:pPr>
      <w:r>
        <w:rPr>
          <w:rFonts w:hint="eastAsia" w:ascii="楷体" w:hAnsi="楷体" w:eastAsia="楷体" w:cs="仿宋"/>
          <w:b/>
          <w:bCs/>
          <w:color w:val="auto"/>
          <w:sz w:val="32"/>
          <w:szCs w:val="32"/>
        </w:rPr>
        <w:t>第二十</w:t>
      </w:r>
      <w:r>
        <w:rPr>
          <w:rFonts w:hint="eastAsia" w:ascii="楷体" w:hAnsi="楷体" w:eastAsia="楷体" w:cs="仿宋"/>
          <w:b/>
          <w:bCs/>
          <w:color w:val="auto"/>
          <w:sz w:val="32"/>
          <w:szCs w:val="32"/>
          <w:lang w:eastAsia="zh-CN"/>
        </w:rPr>
        <w:t>九</w:t>
      </w:r>
      <w:r>
        <w:rPr>
          <w:rFonts w:hint="eastAsia" w:ascii="楷体" w:hAnsi="楷体" w:eastAsia="楷体" w:cs="仿宋"/>
          <w:b/>
          <w:bCs/>
          <w:color w:val="auto"/>
          <w:sz w:val="32"/>
          <w:szCs w:val="32"/>
        </w:rPr>
        <w:t>条</w:t>
      </w:r>
      <w:r>
        <w:rPr>
          <w:rFonts w:hint="eastAsia" w:ascii="楷体" w:hAnsi="楷体" w:eastAsia="楷体" w:cs="仿宋"/>
          <w:b/>
          <w:bCs/>
          <w:color w:val="auto"/>
          <w:sz w:val="32"/>
          <w:szCs w:val="32"/>
          <w:lang w:val="en-US" w:eastAsia="zh-CN"/>
        </w:rPr>
        <w:t xml:space="preserve"> </w:t>
      </w:r>
      <w:r>
        <w:rPr>
          <w:rFonts w:hint="eastAsia" w:ascii="仿宋" w:hAnsi="仿宋" w:eastAsia="仿宋" w:cs="仿宋"/>
          <w:b w:val="0"/>
          <w:bCs w:val="0"/>
          <w:color w:val="auto"/>
          <w:sz w:val="32"/>
          <w:szCs w:val="32"/>
          <w:lang w:eastAsia="zh-CN"/>
        </w:rPr>
        <w:t>本办法由县自然资源局、县住房</w:t>
      </w:r>
      <w:r>
        <w:rPr>
          <w:rFonts w:hint="eastAsia" w:ascii="仿宋" w:hAnsi="仿宋" w:eastAsia="仿宋" w:cs="仿宋"/>
          <w:b w:val="0"/>
          <w:bCs w:val="0"/>
          <w:color w:val="auto"/>
          <w:sz w:val="32"/>
          <w:szCs w:val="32"/>
          <w:lang w:val="en-US" w:eastAsia="zh-CN"/>
        </w:rPr>
        <w:t>和城乡</w:t>
      </w:r>
      <w:r>
        <w:rPr>
          <w:rFonts w:hint="eastAsia" w:ascii="仿宋" w:hAnsi="仿宋" w:eastAsia="仿宋" w:cs="仿宋"/>
          <w:b w:val="0"/>
          <w:bCs w:val="0"/>
          <w:color w:val="auto"/>
          <w:sz w:val="32"/>
          <w:szCs w:val="32"/>
          <w:lang w:eastAsia="zh-CN"/>
        </w:rPr>
        <w:t>建设局、</w:t>
      </w:r>
      <w:r>
        <w:rPr>
          <w:rFonts w:hint="eastAsia" w:ascii="仿宋" w:hAnsi="仿宋" w:eastAsia="仿宋" w:cs="仿宋"/>
          <w:b w:val="0"/>
          <w:bCs w:val="0"/>
          <w:color w:val="auto"/>
          <w:sz w:val="32"/>
          <w:szCs w:val="32"/>
          <w:lang w:val="en-US" w:eastAsia="zh-CN"/>
        </w:rPr>
        <w:t>县</w:t>
      </w:r>
      <w:r>
        <w:rPr>
          <w:rFonts w:hint="eastAsia" w:ascii="仿宋" w:hAnsi="仿宋" w:eastAsia="仿宋" w:cs="仿宋"/>
          <w:b w:val="0"/>
          <w:bCs w:val="0"/>
          <w:color w:val="auto"/>
          <w:sz w:val="32"/>
          <w:szCs w:val="32"/>
          <w:u w:val="none"/>
          <w:lang w:eastAsia="zh-CN"/>
        </w:rPr>
        <w:t>城市综合执法局、</w:t>
      </w:r>
      <w:r>
        <w:rPr>
          <w:rFonts w:hint="eastAsia" w:ascii="仿宋" w:hAnsi="仿宋" w:eastAsia="仿宋" w:cs="仿宋"/>
          <w:b w:val="0"/>
          <w:bCs w:val="0"/>
          <w:color w:val="auto"/>
          <w:sz w:val="32"/>
          <w:szCs w:val="32"/>
          <w:lang w:eastAsia="zh-CN"/>
        </w:rPr>
        <w:t>县城乡规划发展中心负责解释。</w:t>
      </w:r>
    </w:p>
    <w:p>
      <w:pPr>
        <w:spacing w:line="600" w:lineRule="exact"/>
        <w:ind w:firstLine="642" w:firstLineChars="200"/>
        <w:rPr>
          <w:rFonts w:ascii="楷体" w:hAnsi="楷体" w:eastAsia="楷体" w:cs="仿宋"/>
          <w:color w:val="auto"/>
          <w:sz w:val="32"/>
          <w:szCs w:val="32"/>
        </w:rPr>
      </w:pPr>
      <w:r>
        <w:rPr>
          <w:rFonts w:hint="eastAsia" w:ascii="楷体" w:hAnsi="楷体" w:eastAsia="楷体" w:cs="仿宋"/>
          <w:b/>
          <w:bCs/>
          <w:color w:val="auto"/>
          <w:sz w:val="32"/>
          <w:szCs w:val="32"/>
        </w:rPr>
        <w:t>第</w:t>
      </w:r>
      <w:r>
        <w:rPr>
          <w:rFonts w:hint="eastAsia" w:ascii="楷体" w:hAnsi="楷体" w:eastAsia="楷体" w:cs="仿宋"/>
          <w:b/>
          <w:bCs/>
          <w:color w:val="auto"/>
          <w:sz w:val="32"/>
          <w:szCs w:val="32"/>
          <w:lang w:eastAsia="zh-CN"/>
        </w:rPr>
        <w:t>三</w:t>
      </w:r>
      <w:r>
        <w:rPr>
          <w:rFonts w:hint="eastAsia" w:ascii="楷体" w:hAnsi="楷体" w:eastAsia="楷体" w:cs="仿宋"/>
          <w:b/>
          <w:bCs/>
          <w:color w:val="auto"/>
          <w:sz w:val="32"/>
          <w:szCs w:val="32"/>
        </w:rPr>
        <w:t>十条</w:t>
      </w:r>
      <w:r>
        <w:rPr>
          <w:rFonts w:hint="eastAsia" w:ascii="楷体" w:hAnsi="楷体" w:eastAsia="楷体" w:cs="仿宋"/>
          <w:color w:val="auto"/>
          <w:sz w:val="32"/>
          <w:szCs w:val="32"/>
        </w:rPr>
        <w:t xml:space="preserve"> </w:t>
      </w:r>
      <w:r>
        <w:rPr>
          <w:rFonts w:hint="eastAsia" w:ascii="仿宋_GB2312" w:hAnsi="仿宋_GB2312" w:eastAsia="仿宋_GB2312" w:cs="仿宋_GB2312"/>
          <w:color w:val="auto"/>
          <w:sz w:val="32"/>
          <w:szCs w:val="32"/>
          <w:lang w:eastAsia="zh-CN"/>
        </w:rPr>
        <w:t>城市化管理区以外的建制镇、集镇或中心村</w:t>
      </w:r>
      <w:r>
        <w:rPr>
          <w:rFonts w:hint="eastAsia" w:ascii="仿宋_GB2312" w:hAnsi="仿宋_GB2312" w:eastAsia="仿宋_GB2312" w:cs="仿宋_GB2312"/>
          <w:color w:val="auto"/>
          <w:sz w:val="32"/>
          <w:szCs w:val="32"/>
        </w:rPr>
        <w:t>规划建设</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村（居）民自建房管理可参照本办法执行。</w:t>
      </w:r>
    </w:p>
    <w:p>
      <w:pPr>
        <w:spacing w:line="600" w:lineRule="exact"/>
        <w:ind w:firstLine="642" w:firstLineChars="200"/>
        <w:rPr>
          <w:rFonts w:hint="eastAsia" w:ascii="仿宋_GB2312" w:hAnsi="仿宋_GB2312" w:eastAsia="仿宋_GB2312" w:cs="仿宋_GB2312"/>
          <w:color w:val="auto"/>
          <w:sz w:val="32"/>
          <w:szCs w:val="32"/>
          <w:lang w:eastAsia="zh-CN"/>
        </w:rPr>
      </w:pPr>
      <w:r>
        <w:rPr>
          <w:rFonts w:hint="eastAsia" w:ascii="楷体" w:hAnsi="楷体" w:eastAsia="楷体" w:cs="仿宋"/>
          <w:b/>
          <w:bCs/>
          <w:color w:val="auto"/>
          <w:sz w:val="32"/>
          <w:szCs w:val="32"/>
        </w:rPr>
        <w:t>第</w:t>
      </w:r>
      <w:r>
        <w:rPr>
          <w:rFonts w:hint="eastAsia" w:ascii="楷体" w:hAnsi="楷体" w:eastAsia="楷体" w:cs="仿宋"/>
          <w:b/>
          <w:bCs/>
          <w:color w:val="auto"/>
          <w:sz w:val="32"/>
          <w:szCs w:val="32"/>
          <w:lang w:eastAsia="zh-CN"/>
        </w:rPr>
        <w:t>三十一</w:t>
      </w:r>
      <w:r>
        <w:rPr>
          <w:rFonts w:hint="eastAsia" w:ascii="楷体" w:hAnsi="楷体" w:eastAsia="楷体" w:cs="仿宋"/>
          <w:b/>
          <w:bCs/>
          <w:color w:val="auto"/>
          <w:sz w:val="32"/>
          <w:szCs w:val="32"/>
        </w:rPr>
        <w:t>条</w:t>
      </w:r>
      <w:r>
        <w:rPr>
          <w:rFonts w:hint="eastAsia" w:ascii="仿宋_GB2312" w:hAnsi="仿宋" w:eastAsia="仿宋_GB2312" w:cs="仿宋"/>
          <w:b/>
          <w:bCs/>
          <w:color w:val="auto"/>
          <w:sz w:val="32"/>
          <w:szCs w:val="32"/>
        </w:rPr>
        <w:t xml:space="preserve"> </w:t>
      </w:r>
      <w:r>
        <w:rPr>
          <w:rFonts w:hint="eastAsia" w:ascii="仿宋_GB2312" w:hAnsi="仿宋_GB2312" w:eastAsia="仿宋_GB2312" w:cs="仿宋_GB2312"/>
          <w:color w:val="auto"/>
          <w:sz w:val="32"/>
          <w:szCs w:val="32"/>
        </w:rPr>
        <w:t>本办法自</w:t>
      </w:r>
      <w:r>
        <w:rPr>
          <w:rFonts w:hint="eastAsia" w:ascii="仿宋_GB2312" w:hAnsi="仿宋_GB2312" w:eastAsia="仿宋_GB2312" w:cs="仿宋_GB2312"/>
          <w:color w:val="auto"/>
          <w:sz w:val="32"/>
          <w:szCs w:val="32"/>
          <w:lang w:eastAsia="zh-CN"/>
        </w:rPr>
        <w:t>印发之日起，原《内乡县县城规划控制区及中心城区局（村）民建房规划审批及管理暂行办法》同时废止。</w:t>
      </w:r>
    </w:p>
    <w:p>
      <w:pPr>
        <w:spacing w:line="600" w:lineRule="exact"/>
        <w:ind w:firstLine="640" w:firstLineChars="200"/>
        <w:rPr>
          <w:rFonts w:hint="eastAsia" w:ascii="仿宋_GB2312" w:hAnsi="仿宋" w:eastAsia="仿宋_GB2312" w:cs="仿宋"/>
          <w:color w:val="auto"/>
          <w:sz w:val="32"/>
          <w:szCs w:val="32"/>
          <w:lang w:val="en-US" w:eastAsia="zh-CN"/>
        </w:rPr>
      </w:pPr>
    </w:p>
    <w:p>
      <w:pPr>
        <w:spacing w:line="600" w:lineRule="exact"/>
        <w:rPr>
          <w:rFonts w:hint="eastAsia" w:ascii="仿宋_GB2312" w:hAnsi="仿宋" w:eastAsia="仿宋_GB2312" w:cs="仿宋"/>
          <w:color w:val="auto"/>
          <w:sz w:val="32"/>
          <w:szCs w:val="32"/>
          <w:lang w:val="en-US" w:eastAsia="zh-CN"/>
        </w:rPr>
      </w:pPr>
      <w:bookmarkStart w:id="0" w:name="_GoBack"/>
      <w:bookmarkEnd w:id="0"/>
    </w:p>
    <w:p>
      <w:pPr>
        <w:widowControl w:val="0"/>
        <w:jc w:val="both"/>
        <w:rPr>
          <w:rFonts w:hint="eastAsia" w:ascii="黑体" w:hAnsi="黑体" w:eastAsia="黑体" w:cs="黑体"/>
          <w:b/>
          <w:bCs/>
          <w:color w:val="auto"/>
          <w:sz w:val="44"/>
          <w:szCs w:val="44"/>
        </w:rPr>
      </w:pPr>
    </w:p>
    <w:p>
      <w:pPr>
        <w:widowControl w:val="0"/>
        <w:jc w:val="both"/>
        <w:rPr>
          <w:rFonts w:hint="eastAsia" w:ascii="黑体" w:hAnsi="黑体" w:eastAsia="黑体" w:cs="黑体"/>
          <w:b/>
          <w:bCs/>
          <w:color w:val="auto"/>
          <w:sz w:val="44"/>
          <w:szCs w:val="44"/>
        </w:rPr>
      </w:pPr>
    </w:p>
    <w:p>
      <w:pPr>
        <w:spacing w:line="600" w:lineRule="exact"/>
        <w:rPr>
          <w:rFonts w:ascii="仿宋" w:hAnsi="仿宋" w:eastAsia="仿宋" w:cs="仿宋"/>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swiss"/>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DFD75"/>
    <w:multiLevelType w:val="singleLevel"/>
    <w:tmpl w:val="F2DDFD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MwMGU2MjY5MjAxNzlmODM1YzljZGYzMWJlMWQ0Y2QifQ=="/>
  </w:docVars>
  <w:rsids>
    <w:rsidRoot w:val="00091750"/>
    <w:rsid w:val="00091750"/>
    <w:rsid w:val="000C629C"/>
    <w:rsid w:val="001300A6"/>
    <w:rsid w:val="001672D3"/>
    <w:rsid w:val="00227FF0"/>
    <w:rsid w:val="002B23A4"/>
    <w:rsid w:val="002E0854"/>
    <w:rsid w:val="002E615F"/>
    <w:rsid w:val="002F6F81"/>
    <w:rsid w:val="003150B2"/>
    <w:rsid w:val="003A2CFC"/>
    <w:rsid w:val="003E6D02"/>
    <w:rsid w:val="00545C65"/>
    <w:rsid w:val="00551AD8"/>
    <w:rsid w:val="00584B2A"/>
    <w:rsid w:val="00594C92"/>
    <w:rsid w:val="005A57BA"/>
    <w:rsid w:val="005F61A4"/>
    <w:rsid w:val="006249A1"/>
    <w:rsid w:val="006A12EA"/>
    <w:rsid w:val="00746120"/>
    <w:rsid w:val="00756722"/>
    <w:rsid w:val="00823285"/>
    <w:rsid w:val="00880D9C"/>
    <w:rsid w:val="008B3151"/>
    <w:rsid w:val="009008FC"/>
    <w:rsid w:val="009B1C2F"/>
    <w:rsid w:val="00A13432"/>
    <w:rsid w:val="00A27BDE"/>
    <w:rsid w:val="00A66017"/>
    <w:rsid w:val="00AD536E"/>
    <w:rsid w:val="00B87B74"/>
    <w:rsid w:val="00B96D69"/>
    <w:rsid w:val="00BA4A0C"/>
    <w:rsid w:val="00C707BC"/>
    <w:rsid w:val="00C75EC1"/>
    <w:rsid w:val="00CA2686"/>
    <w:rsid w:val="00D663A9"/>
    <w:rsid w:val="00DB7A52"/>
    <w:rsid w:val="00E20111"/>
    <w:rsid w:val="00E34D63"/>
    <w:rsid w:val="00F019B1"/>
    <w:rsid w:val="00F442AE"/>
    <w:rsid w:val="00F67119"/>
    <w:rsid w:val="00F81B4E"/>
    <w:rsid w:val="014C64FD"/>
    <w:rsid w:val="02E4438C"/>
    <w:rsid w:val="03B85FDC"/>
    <w:rsid w:val="03F0275C"/>
    <w:rsid w:val="040E11E6"/>
    <w:rsid w:val="057317DD"/>
    <w:rsid w:val="068443B1"/>
    <w:rsid w:val="08EA0669"/>
    <w:rsid w:val="09653764"/>
    <w:rsid w:val="0BE930BA"/>
    <w:rsid w:val="0CF00DD7"/>
    <w:rsid w:val="0D3D2CF9"/>
    <w:rsid w:val="0D795AEB"/>
    <w:rsid w:val="0E7729C3"/>
    <w:rsid w:val="0EA35C9B"/>
    <w:rsid w:val="10B33577"/>
    <w:rsid w:val="11AC3927"/>
    <w:rsid w:val="12BF5AF5"/>
    <w:rsid w:val="135E6A00"/>
    <w:rsid w:val="1467673E"/>
    <w:rsid w:val="14740D4F"/>
    <w:rsid w:val="150633E1"/>
    <w:rsid w:val="1531575D"/>
    <w:rsid w:val="15454D5E"/>
    <w:rsid w:val="162F7B89"/>
    <w:rsid w:val="168F1B4C"/>
    <w:rsid w:val="1690197A"/>
    <w:rsid w:val="1A1516CE"/>
    <w:rsid w:val="1A5171BA"/>
    <w:rsid w:val="1B720841"/>
    <w:rsid w:val="1BAC5196"/>
    <w:rsid w:val="1DB413CA"/>
    <w:rsid w:val="1E585D2D"/>
    <w:rsid w:val="21235434"/>
    <w:rsid w:val="2261163D"/>
    <w:rsid w:val="22B70CE7"/>
    <w:rsid w:val="23413F7C"/>
    <w:rsid w:val="236D0130"/>
    <w:rsid w:val="23AC4E94"/>
    <w:rsid w:val="241D1AAA"/>
    <w:rsid w:val="24597D06"/>
    <w:rsid w:val="25073B69"/>
    <w:rsid w:val="2521370D"/>
    <w:rsid w:val="28CE1FDC"/>
    <w:rsid w:val="290A1BDB"/>
    <w:rsid w:val="2940242C"/>
    <w:rsid w:val="2B4C3300"/>
    <w:rsid w:val="2B61346B"/>
    <w:rsid w:val="2F5617AD"/>
    <w:rsid w:val="2F770A3B"/>
    <w:rsid w:val="30351C99"/>
    <w:rsid w:val="31B822C2"/>
    <w:rsid w:val="33917406"/>
    <w:rsid w:val="37BA43E6"/>
    <w:rsid w:val="38E64608"/>
    <w:rsid w:val="3B120DF3"/>
    <w:rsid w:val="3CB961C7"/>
    <w:rsid w:val="3D9952A9"/>
    <w:rsid w:val="42EA402F"/>
    <w:rsid w:val="42F30FD3"/>
    <w:rsid w:val="43136275"/>
    <w:rsid w:val="43975717"/>
    <w:rsid w:val="464A3BD5"/>
    <w:rsid w:val="4672739D"/>
    <w:rsid w:val="46EA38FD"/>
    <w:rsid w:val="48091BDA"/>
    <w:rsid w:val="4A577824"/>
    <w:rsid w:val="4BFC1485"/>
    <w:rsid w:val="4C69382F"/>
    <w:rsid w:val="4CAA51B1"/>
    <w:rsid w:val="4CB05403"/>
    <w:rsid w:val="4DB76819"/>
    <w:rsid w:val="4DCD37C2"/>
    <w:rsid w:val="505D7A74"/>
    <w:rsid w:val="5152235F"/>
    <w:rsid w:val="523C19C8"/>
    <w:rsid w:val="54912EE9"/>
    <w:rsid w:val="54AD2386"/>
    <w:rsid w:val="55B3239F"/>
    <w:rsid w:val="56915F6C"/>
    <w:rsid w:val="581346E7"/>
    <w:rsid w:val="59A04DDE"/>
    <w:rsid w:val="59D425B9"/>
    <w:rsid w:val="5AAB45DB"/>
    <w:rsid w:val="5B373C33"/>
    <w:rsid w:val="5D6B5D0C"/>
    <w:rsid w:val="5EF15F20"/>
    <w:rsid w:val="5F69158B"/>
    <w:rsid w:val="61497475"/>
    <w:rsid w:val="63A71752"/>
    <w:rsid w:val="63EF3119"/>
    <w:rsid w:val="64082032"/>
    <w:rsid w:val="642A1A86"/>
    <w:rsid w:val="657429B9"/>
    <w:rsid w:val="65F32130"/>
    <w:rsid w:val="660340BA"/>
    <w:rsid w:val="67776250"/>
    <w:rsid w:val="680D52DD"/>
    <w:rsid w:val="687B3FCB"/>
    <w:rsid w:val="689E6C33"/>
    <w:rsid w:val="69901069"/>
    <w:rsid w:val="6A4E303C"/>
    <w:rsid w:val="6BAA432D"/>
    <w:rsid w:val="6BC225F6"/>
    <w:rsid w:val="6BF324D2"/>
    <w:rsid w:val="6BFF0C78"/>
    <w:rsid w:val="6F142B64"/>
    <w:rsid w:val="7364475B"/>
    <w:rsid w:val="73FCA606"/>
    <w:rsid w:val="74DB3089"/>
    <w:rsid w:val="7A5E0446"/>
    <w:rsid w:val="7B813885"/>
    <w:rsid w:val="7C4F2043"/>
    <w:rsid w:val="7CEF376C"/>
    <w:rsid w:val="7E5E14B2"/>
    <w:rsid w:val="7ECA56B2"/>
    <w:rsid w:val="7F48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仿宋_GB2312" w:hAnsi="仿宋_GB2312" w:eastAsia="仿宋_GB2312" w:cs="仿宋_GB2312"/>
      <w:sz w:val="32"/>
      <w:szCs w:val="32"/>
      <w:lang w:val="zh-CN" w:bidi="zh-CN"/>
    </w:rPr>
  </w:style>
  <w:style w:type="paragraph" w:styleId="3">
    <w:name w:val="Balloon Text"/>
    <w:basedOn w:val="1"/>
    <w:link w:val="10"/>
    <w:semiHidden/>
    <w:unhideWhenUsed/>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semiHidden/>
    <w:unhideWhenUsed/>
    <w:qFormat/>
    <w:uiPriority w:val="0"/>
    <w:rPr>
      <w:color w:val="0000FF"/>
      <w:u w:val="single"/>
    </w:rPr>
  </w:style>
  <w:style w:type="character" w:customStyle="1" w:styleId="10">
    <w:name w:val="批注框文本 字符"/>
    <w:basedOn w:val="8"/>
    <w:link w:val="3"/>
    <w:semiHidden/>
    <w:qFormat/>
    <w:uiPriority w:val="0"/>
    <w:rPr>
      <w:kern w:val="2"/>
      <w:sz w:val="18"/>
      <w:szCs w:val="18"/>
    </w:rPr>
  </w:style>
  <w:style w:type="paragraph" w:customStyle="1" w:styleId="11">
    <w:name w:val="WPS Plain"/>
    <w:qFormat/>
    <w:uiPriority w:val="0"/>
    <w:rPr>
      <w:rFonts w:ascii="Times New Roman" w:hAnsi="Times New Roman" w:eastAsia="宋体" w:cs="Times New Roman"/>
    </w:rPr>
  </w:style>
  <w:style w:type="character" w:customStyle="1" w:styleId="12">
    <w:name w:val="font91"/>
    <w:basedOn w:val="8"/>
    <w:qFormat/>
    <w:uiPriority w:val="0"/>
    <w:rPr>
      <w:rFonts w:hint="eastAsia" w:ascii="仿宋_GB2312" w:eastAsia="仿宋_GB2312" w:cs="仿宋_GB2312"/>
      <w:color w:val="000000"/>
      <w:sz w:val="22"/>
      <w:szCs w:val="22"/>
      <w:u w:val="none"/>
      <w:vertAlign w:val="superscript"/>
    </w:rPr>
  </w:style>
  <w:style w:type="character" w:customStyle="1" w:styleId="13">
    <w:name w:val="font31"/>
    <w:basedOn w:val="8"/>
    <w:qFormat/>
    <w:uiPriority w:val="0"/>
    <w:rPr>
      <w:rFonts w:hint="eastAsia" w:ascii="仿宋_GB2312" w:eastAsia="仿宋_GB2312" w:cs="仿宋_GB2312"/>
      <w:color w:val="000000"/>
      <w:sz w:val="22"/>
      <w:szCs w:val="22"/>
      <w:u w:val="none"/>
    </w:rPr>
  </w:style>
  <w:style w:type="character" w:customStyle="1" w:styleId="14">
    <w:name w:val="font51"/>
    <w:basedOn w:val="8"/>
    <w:qFormat/>
    <w:uiPriority w:val="0"/>
    <w:rPr>
      <w:rFonts w:hint="eastAsia" w:ascii="黑体" w:hAnsi="宋体" w:eastAsia="黑体" w:cs="黑体"/>
      <w:color w:val="000000"/>
      <w:sz w:val="44"/>
      <w:szCs w:val="44"/>
      <w:u w:val="none"/>
    </w:rPr>
  </w:style>
  <w:style w:type="character" w:customStyle="1" w:styleId="15">
    <w:name w:val="font71"/>
    <w:basedOn w:val="8"/>
    <w:qFormat/>
    <w:uiPriority w:val="0"/>
    <w:rPr>
      <w:rFonts w:hint="eastAsia" w:ascii="仿宋_GB2312" w:eastAsia="仿宋_GB2312" w:cs="仿宋_GB2312"/>
      <w:color w:val="000000"/>
      <w:sz w:val="28"/>
      <w:szCs w:val="28"/>
      <w:u w:val="none"/>
    </w:rPr>
  </w:style>
  <w:style w:type="character" w:customStyle="1" w:styleId="16">
    <w:name w:val="font101"/>
    <w:basedOn w:val="8"/>
    <w:qFormat/>
    <w:uiPriority w:val="0"/>
    <w:rPr>
      <w:rFonts w:hint="eastAsia" w:ascii="仿宋_GB2312" w:eastAsia="仿宋_GB2312" w:cs="仿宋_GB2312"/>
      <w:color w:val="000000"/>
      <w:sz w:val="22"/>
      <w:szCs w:val="22"/>
      <w:u w:val="none"/>
      <w:vertAlign w:val="superscript"/>
    </w:rPr>
  </w:style>
  <w:style w:type="character" w:customStyle="1" w:styleId="17">
    <w:name w:val="font61"/>
    <w:basedOn w:val="8"/>
    <w:qFormat/>
    <w:uiPriority w:val="0"/>
    <w:rPr>
      <w:rFonts w:hint="eastAsia" w:ascii="仿宋_GB2312" w:eastAsia="仿宋_GB2312" w:cs="仿宋_GB2312"/>
      <w:color w:val="000000"/>
      <w:sz w:val="22"/>
      <w:szCs w:val="22"/>
      <w:u w:val="none"/>
    </w:rPr>
  </w:style>
  <w:style w:type="character" w:customStyle="1" w:styleId="18">
    <w:name w:val="font41"/>
    <w:basedOn w:val="8"/>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4381</Words>
  <Characters>4388</Characters>
  <Lines>33</Lines>
  <Paragraphs>9</Paragraphs>
  <TotalTime>38</TotalTime>
  <ScaleCrop>false</ScaleCrop>
  <LinksUpToDate>false</LinksUpToDate>
  <CharactersWithSpaces>4443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2022-05-27T15:35:00Z</dcterms:created>
  <dc:creator>Administrator</dc:creator>
  <cp:lastModifiedBy>kylin</cp:lastModifiedBy>
  <cp:lastPrinted>2022-06-14T10:58:00Z</cp:lastPrinted>
  <dcterms:modified xsi:type="dcterms:W3CDTF">2022-06-15T18:34:00Z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9F373BA8441C4D03BC6CC1C3500F37A4</vt:lpwstr>
  </property>
</Properties>
</file>