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E1" w:rsidRDefault="002A6A04">
      <w:pPr>
        <w:spacing w:line="1200" w:lineRule="exact"/>
        <w:rPr>
          <w:rFonts w:ascii="方正小标宋简体" w:eastAsia="方正小标宋简体"/>
          <w:b/>
          <w:color w:val="FF0000"/>
          <w:spacing w:val="-20"/>
          <w:w w:val="66"/>
          <w:sz w:val="84"/>
          <w:szCs w:val="84"/>
        </w:rPr>
      </w:pPr>
      <w:r>
        <w:rPr>
          <w:rFonts w:ascii="方正小标宋简体" w:eastAsia="方正小标宋简体" w:hint="eastAsia"/>
          <w:b/>
          <w:color w:val="FF0000"/>
          <w:spacing w:val="-20"/>
          <w:w w:val="66"/>
          <w:sz w:val="84"/>
          <w:szCs w:val="84"/>
        </w:rPr>
        <w:t>内乡县部门联合“双随机、一公开”</w:t>
      </w:r>
    </w:p>
    <w:p w:rsidR="00A528E1" w:rsidRDefault="002A6A04">
      <w:pPr>
        <w:spacing w:line="1200" w:lineRule="exact"/>
        <w:jc w:val="center"/>
        <w:rPr>
          <w:rFonts w:ascii="方正小标宋简体" w:eastAsia="方正小标宋简体"/>
          <w:b/>
          <w:color w:val="FF0000"/>
          <w:spacing w:val="36"/>
          <w:w w:val="66"/>
          <w:sz w:val="84"/>
          <w:szCs w:val="84"/>
        </w:rPr>
      </w:pPr>
      <w:r>
        <w:rPr>
          <w:rFonts w:ascii="方正小标宋简体" w:eastAsia="方正小标宋简体" w:hint="eastAsia"/>
          <w:b/>
          <w:color w:val="FF0000"/>
          <w:spacing w:val="36"/>
          <w:w w:val="66"/>
          <w:sz w:val="84"/>
          <w:szCs w:val="84"/>
        </w:rPr>
        <w:t>监管工作联席会议办公室文件</w:t>
      </w:r>
    </w:p>
    <w:p w:rsidR="00A528E1" w:rsidRDefault="00A528E1">
      <w:pPr>
        <w:widowControl/>
        <w:shd w:val="clear" w:color="auto" w:fill="FFFFFF"/>
        <w:spacing w:line="450" w:lineRule="atLeast"/>
        <w:jc w:val="center"/>
        <w:rPr>
          <w:rFonts w:ascii="仿宋_GB2312" w:eastAsia="仿宋_GB2312" w:hAnsi="宋体" w:cs="宋体"/>
          <w:color w:val="000000"/>
          <w:kern w:val="0"/>
          <w:sz w:val="32"/>
          <w:szCs w:val="32"/>
        </w:rPr>
      </w:pPr>
    </w:p>
    <w:p w:rsidR="00A528E1" w:rsidRDefault="002A6A04">
      <w:pPr>
        <w:widowControl/>
        <w:shd w:val="clear" w:color="auto" w:fill="FFFFFF"/>
        <w:spacing w:line="450" w:lineRule="atLeas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内双随机办</w:t>
      </w:r>
      <w:r>
        <w:rPr>
          <w:rFonts w:ascii="仿宋_GB2312" w:eastAsia="仿宋_GB2312" w:hAnsi="宋体" w:cs="宋体" w:hint="eastAsia"/>
          <w:color w:val="000000"/>
          <w:kern w:val="0"/>
          <w:sz w:val="32"/>
          <w:szCs w:val="32"/>
        </w:rPr>
        <w:t>[202</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号</w:t>
      </w:r>
    </w:p>
    <w:p w:rsidR="00A528E1" w:rsidRDefault="00A528E1">
      <w:pPr>
        <w:widowControl/>
        <w:shd w:val="clear" w:color="auto" w:fill="FFFFFF"/>
        <w:spacing w:line="600" w:lineRule="exact"/>
        <w:jc w:val="center"/>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pt;margin-top:5.1pt;width:452.25pt;height:0;z-index:251659264" o:gfxdata="UEsDBAoAAAAAAIdO4kAAAAAAAAAAAAAAAAAEAAAAZHJzL1BLAwQUAAAACACHTuJAcN41g9UAAAAI&#10;AQAADwAAAGRycy9kb3ducmV2LnhtbE2PwU7DMBBE70j8g7VI3Fo7lVo1IU4PIGikntryAU68JBHx&#10;OrLdtPw9izjAcWdGs2/K3c2NYsYQB08asqUCgdR6O1Cn4f38utiCiMmQNaMn1PCFEXbV/V1pCuuv&#10;dMT5lDrBJRQLo6FPaSqkjG2PzsSln5DY+/DBmcRn6KQN5srlbpQrpTbSmYH4Q28mfO6x/TxdnIZ6&#10;zo6Htu793nWbt717CXV+aLR+fMjUE4iEt/QXhh98RoeKmRp/IRvFqGGR85TEulqBYH+br9cgml9B&#10;VqX8P6D6BlBLAwQUAAAACACHTuJA7mGzhf4BAADNAwAADgAAAGRycy9lMm9Eb2MueG1srVPNbhMx&#10;EL4j8Q6W72STtKGwyqaHROFSIFLbB3C83l0Lr8caO9nkJXgBJE7ACTj1ztPQ8hiMnR9oufTAHix7&#10;Zr5vZr6ZHZ9vWsPWCr0GW/BBr8+ZshJKbeuCX1/Nn73gzAdhS2HAqoJvlefnk6dPxp3L1RAaMKVC&#10;RiTW550reBOCy7PMy0a1wvfAKUvOCrAVgZ5YZyWKjthbkw37/edZB1g6BKm8J+ts5+R7RnwMIVSV&#10;lmoGctUqG3asqIwI1JJvtPN8kqqtKiXD26ryKjBTcOo0pJOS0H0Zz2wyFnmNwjVa7ksQjynhQU+t&#10;0JaSHqlmIgi2Qv0PVaslgocq9CS02a6RpAh1Meg/0OayEU6lXkhq746i+/9HK9+sF8h0SZvAmRUt&#10;Dfzuw83t+89337/9/HTz68fHeP/6hQ2iVJ3zOSGmdoGxWbmxl+4C5DvPLEwbYWuVSr7aOuJJiOwe&#10;JD68o4TL7jWUFCNWAZJumwrbSEmKsE0az/Y4HrUJTJJxdHZ6MjobcSYPvkzkB6BDH14paFm8FNwH&#10;FLpuwhSspSUAHKQ0Yn3hAzVCwAMgZrUw18akXTCWdQU/OX05HCWEB6PL6I1xHuvl1CBbC1qn+bxP&#10;X5SF2O6FIaxsubMbG3EqbeI+9UGEnZxLKLcLjMHRTlNOdPuNjGv09ztF/fkLJ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N41g9UAAAAIAQAADwAAAAAAAAABACAAAAAiAAAAZHJzL2Rvd25yZXYu&#10;eG1sUEsBAhQAFAAAAAgAh07iQO5hs4X+AQAAzQMAAA4AAAAAAAAAAQAgAAAAJAEAAGRycy9lMm9E&#10;b2MueG1sUEsFBgAAAAAGAAYAWQEAAJQFAAAAAA==&#10;" strokecolor="red" strokeweight="2.75pt"/>
        </w:pict>
      </w:r>
    </w:p>
    <w:p w:rsidR="00A528E1" w:rsidRDefault="002A6A04">
      <w:pPr>
        <w:spacing w:line="600" w:lineRule="exact"/>
        <w:jc w:val="center"/>
        <w:rPr>
          <w:rFonts w:ascii="方正小标宋简体" w:eastAsia="方正小标宋简体"/>
          <w:spacing w:val="-20"/>
          <w:sz w:val="36"/>
          <w:szCs w:val="36"/>
        </w:rPr>
      </w:pPr>
      <w:r>
        <w:rPr>
          <w:rFonts w:ascii="方正小标宋简体" w:eastAsia="方正小标宋简体" w:hint="eastAsia"/>
          <w:spacing w:val="-20"/>
          <w:sz w:val="36"/>
          <w:szCs w:val="36"/>
        </w:rPr>
        <w:t>内乡县部门联合“双随机、一公开”监管工作联席会议办公室</w:t>
      </w:r>
      <w:r>
        <w:rPr>
          <w:rFonts w:ascii="方正小标宋简体" w:eastAsia="方正小标宋简体" w:hAnsi="宋体" w:cs="宋体" w:hint="eastAsia"/>
          <w:color w:val="000000"/>
          <w:spacing w:val="-20"/>
          <w:kern w:val="0"/>
          <w:sz w:val="36"/>
          <w:szCs w:val="36"/>
        </w:rPr>
        <w:t>关</w:t>
      </w:r>
      <w:r>
        <w:rPr>
          <w:rFonts w:ascii="方正小标宋简体" w:eastAsia="方正小标宋简体"/>
          <w:spacing w:val="-20"/>
          <w:sz w:val="36"/>
          <w:szCs w:val="36"/>
        </w:rPr>
        <w:t>于印发《</w:t>
      </w:r>
      <w:r>
        <w:rPr>
          <w:rFonts w:ascii="方正小标宋简体" w:eastAsia="方正小标宋简体" w:hint="eastAsia"/>
          <w:spacing w:val="-20"/>
          <w:sz w:val="36"/>
          <w:szCs w:val="36"/>
        </w:rPr>
        <w:t>内乡县市场监管领域</w:t>
      </w:r>
      <w:r>
        <w:rPr>
          <w:rFonts w:ascii="方正小标宋简体" w:eastAsia="方正小标宋简体"/>
          <w:spacing w:val="-20"/>
          <w:sz w:val="36"/>
          <w:szCs w:val="36"/>
        </w:rPr>
        <w:t>部门联合随机</w:t>
      </w:r>
      <w:r>
        <w:rPr>
          <w:rFonts w:ascii="方正小标宋简体" w:eastAsia="方正小标宋简体" w:hint="eastAsia"/>
          <w:spacing w:val="-20"/>
          <w:sz w:val="36"/>
          <w:szCs w:val="36"/>
        </w:rPr>
        <w:t>检查</w:t>
      </w:r>
      <w:r>
        <w:rPr>
          <w:rFonts w:ascii="方正小标宋简体" w:eastAsia="方正小标宋简体"/>
          <w:spacing w:val="-20"/>
          <w:sz w:val="36"/>
          <w:szCs w:val="36"/>
        </w:rPr>
        <w:t>事项清单》</w:t>
      </w:r>
      <w:r>
        <w:rPr>
          <w:rFonts w:ascii="方正小标宋简体" w:eastAsia="方正小标宋简体" w:hint="eastAsia"/>
          <w:spacing w:val="-20"/>
          <w:sz w:val="36"/>
          <w:szCs w:val="36"/>
        </w:rPr>
        <w:t>（</w:t>
      </w:r>
      <w:r>
        <w:rPr>
          <w:rFonts w:ascii="方正小标宋简体" w:eastAsia="方正小标宋简体" w:hint="eastAsia"/>
          <w:spacing w:val="-20"/>
          <w:sz w:val="36"/>
          <w:szCs w:val="36"/>
        </w:rPr>
        <w:t>2023</w:t>
      </w:r>
      <w:r>
        <w:rPr>
          <w:rFonts w:ascii="方正小标宋简体" w:eastAsia="方正小标宋简体" w:hint="eastAsia"/>
          <w:spacing w:val="-20"/>
          <w:sz w:val="36"/>
          <w:szCs w:val="36"/>
        </w:rPr>
        <w:t>年版</w:t>
      </w:r>
      <w:r>
        <w:rPr>
          <w:rFonts w:ascii="方正小标宋简体" w:eastAsia="方正小标宋简体" w:hint="eastAsia"/>
          <w:spacing w:val="-20"/>
          <w:sz w:val="36"/>
          <w:szCs w:val="36"/>
        </w:rPr>
        <w:t>）</w:t>
      </w:r>
      <w:r>
        <w:rPr>
          <w:rFonts w:ascii="方正小标宋简体" w:eastAsia="方正小标宋简体"/>
          <w:spacing w:val="-20"/>
          <w:sz w:val="36"/>
          <w:szCs w:val="36"/>
        </w:rPr>
        <w:t>及《</w:t>
      </w:r>
      <w:r>
        <w:rPr>
          <w:rFonts w:ascii="方正小标宋简体" w:eastAsia="方正小标宋简体" w:hint="eastAsia"/>
          <w:spacing w:val="-20"/>
          <w:sz w:val="36"/>
          <w:szCs w:val="36"/>
        </w:rPr>
        <w:t>内乡县</w:t>
      </w:r>
      <w:r>
        <w:rPr>
          <w:rFonts w:ascii="方正小标宋简体" w:eastAsia="方正小标宋简体" w:hint="eastAsia"/>
          <w:spacing w:val="-20"/>
          <w:sz w:val="36"/>
          <w:szCs w:val="36"/>
        </w:rPr>
        <w:t>2023</w:t>
      </w:r>
      <w:r>
        <w:rPr>
          <w:rFonts w:ascii="方正小标宋简体" w:eastAsia="方正小标宋简体" w:hint="eastAsia"/>
          <w:spacing w:val="-20"/>
          <w:sz w:val="36"/>
          <w:szCs w:val="36"/>
        </w:rPr>
        <w:t>年</w:t>
      </w:r>
      <w:r>
        <w:rPr>
          <w:rFonts w:ascii="方正小标宋简体" w:eastAsia="方正小标宋简体" w:hint="eastAsia"/>
          <w:spacing w:val="-20"/>
          <w:sz w:val="36"/>
          <w:szCs w:val="36"/>
        </w:rPr>
        <w:t>市场监管领域</w:t>
      </w:r>
      <w:r>
        <w:rPr>
          <w:rFonts w:ascii="方正小标宋简体" w:eastAsia="方正小标宋简体"/>
          <w:spacing w:val="-20"/>
          <w:sz w:val="36"/>
          <w:szCs w:val="36"/>
        </w:rPr>
        <w:t>部门联合</w:t>
      </w:r>
      <w:r>
        <w:rPr>
          <w:rFonts w:ascii="方正小标宋简体" w:eastAsia="方正小标宋简体"/>
          <w:spacing w:val="-20"/>
          <w:sz w:val="36"/>
          <w:szCs w:val="36"/>
        </w:rPr>
        <w:t>“</w:t>
      </w:r>
      <w:r>
        <w:rPr>
          <w:rFonts w:ascii="方正小标宋简体" w:eastAsia="方正小标宋简体"/>
          <w:spacing w:val="-20"/>
          <w:sz w:val="36"/>
          <w:szCs w:val="36"/>
        </w:rPr>
        <w:t>双随机、一公开</w:t>
      </w:r>
      <w:r>
        <w:rPr>
          <w:rFonts w:ascii="方正小标宋简体" w:eastAsia="方正小标宋简体"/>
          <w:spacing w:val="-20"/>
          <w:sz w:val="36"/>
          <w:szCs w:val="36"/>
        </w:rPr>
        <w:t>”</w:t>
      </w:r>
      <w:r>
        <w:rPr>
          <w:rFonts w:ascii="方正小标宋简体" w:eastAsia="方正小标宋简体"/>
          <w:spacing w:val="-20"/>
          <w:sz w:val="36"/>
          <w:szCs w:val="36"/>
        </w:rPr>
        <w:t>监管抽查工作计划》的</w:t>
      </w:r>
      <w:r>
        <w:rPr>
          <w:rFonts w:ascii="方正小标宋简体" w:eastAsia="方正小标宋简体" w:hint="eastAsia"/>
          <w:spacing w:val="-20"/>
          <w:sz w:val="36"/>
          <w:szCs w:val="36"/>
        </w:rPr>
        <w:t xml:space="preserve"> </w:t>
      </w:r>
      <w:r>
        <w:rPr>
          <w:rFonts w:ascii="方正小标宋简体" w:eastAsia="方正小标宋简体"/>
          <w:spacing w:val="-20"/>
          <w:sz w:val="36"/>
          <w:szCs w:val="36"/>
        </w:rPr>
        <w:t>通知</w:t>
      </w:r>
    </w:p>
    <w:p w:rsidR="00A528E1" w:rsidRDefault="00A528E1">
      <w:pPr>
        <w:pStyle w:val="a5"/>
        <w:rPr>
          <w:rFonts w:ascii="宋体" w:hAnsi="宋体"/>
          <w:kern w:val="0"/>
          <w:sz w:val="30"/>
          <w:szCs w:val="30"/>
        </w:rPr>
      </w:pPr>
    </w:p>
    <w:p w:rsidR="00A528E1" w:rsidRDefault="002A6A04">
      <w:pPr>
        <w:pStyle w:val="a5"/>
        <w:rPr>
          <w:rFonts w:ascii="仿宋_GB2312" w:eastAsia="仿宋_GB2312" w:hAnsi="宋体"/>
          <w:kern w:val="0"/>
          <w:sz w:val="32"/>
          <w:szCs w:val="32"/>
        </w:rPr>
      </w:pPr>
      <w:r>
        <w:rPr>
          <w:rFonts w:ascii="仿宋_GB2312" w:eastAsia="仿宋_GB2312" w:hAnsi="宋体" w:hint="eastAsia"/>
          <w:kern w:val="0"/>
          <w:sz w:val="32"/>
          <w:szCs w:val="32"/>
        </w:rPr>
        <w:t>县部门联合“双随机、一公开”监管联席会议</w:t>
      </w:r>
      <w:r>
        <w:rPr>
          <w:rFonts w:ascii="仿宋_GB2312" w:eastAsia="仿宋_GB2312" w:hAnsi="宋体" w:hint="eastAsia"/>
          <w:kern w:val="0"/>
          <w:sz w:val="32"/>
          <w:szCs w:val="32"/>
        </w:rPr>
        <w:t>各</w:t>
      </w:r>
      <w:r>
        <w:rPr>
          <w:rFonts w:ascii="仿宋_GB2312" w:eastAsia="仿宋_GB2312" w:hAnsi="宋体" w:hint="eastAsia"/>
          <w:kern w:val="0"/>
          <w:sz w:val="32"/>
          <w:szCs w:val="32"/>
        </w:rPr>
        <w:t>成员单位：</w:t>
      </w:r>
    </w:p>
    <w:p w:rsidR="00A528E1" w:rsidRDefault="002A6A04">
      <w:pPr>
        <w:pStyle w:val="a5"/>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为</w:t>
      </w:r>
      <w:r>
        <w:rPr>
          <w:rFonts w:ascii="仿宋_GB2312" w:eastAsia="仿宋_GB2312" w:hAnsi="宋体" w:hint="eastAsia"/>
          <w:kern w:val="0"/>
          <w:sz w:val="32"/>
          <w:szCs w:val="32"/>
        </w:rPr>
        <w:t>了</w:t>
      </w:r>
      <w:r>
        <w:rPr>
          <w:rFonts w:ascii="仿宋_GB2312" w:eastAsia="仿宋_GB2312" w:hAnsi="宋体" w:hint="eastAsia"/>
          <w:kern w:val="0"/>
          <w:sz w:val="32"/>
          <w:szCs w:val="32"/>
        </w:rPr>
        <w:t>贯彻《国务院关于在市场监管领域全面推行部门联合“双随机、一公开”监管的意见》（国发〔</w:t>
      </w:r>
      <w:r>
        <w:rPr>
          <w:rFonts w:ascii="仿宋_GB2312" w:eastAsia="仿宋_GB2312" w:hAnsi="宋体" w:hint="eastAsia"/>
          <w:kern w:val="0"/>
          <w:sz w:val="32"/>
          <w:szCs w:val="32"/>
        </w:rPr>
        <w:t>2019</w:t>
      </w:r>
      <w:r>
        <w:rPr>
          <w:rFonts w:ascii="仿宋_GB2312" w:eastAsia="仿宋_GB2312" w:hAnsi="宋体" w:hint="eastAsia"/>
          <w:kern w:val="0"/>
          <w:sz w:val="32"/>
          <w:szCs w:val="32"/>
        </w:rPr>
        <w:t>〕</w:t>
      </w:r>
      <w:r>
        <w:rPr>
          <w:rFonts w:ascii="仿宋_GB2312" w:eastAsia="仿宋_GB2312" w:hAnsi="宋体" w:hint="eastAsia"/>
          <w:kern w:val="0"/>
          <w:sz w:val="32"/>
          <w:szCs w:val="32"/>
        </w:rPr>
        <w:t>5</w:t>
      </w:r>
      <w:r>
        <w:rPr>
          <w:rFonts w:ascii="仿宋_GB2312" w:eastAsia="仿宋_GB2312" w:hAnsi="宋体" w:hint="eastAsia"/>
          <w:kern w:val="0"/>
          <w:sz w:val="32"/>
          <w:szCs w:val="32"/>
        </w:rPr>
        <w:t>号）</w:t>
      </w:r>
      <w:r>
        <w:rPr>
          <w:rFonts w:ascii="仿宋_GB2312" w:eastAsia="仿宋_GB2312" w:hAnsi="宋体" w:hint="eastAsia"/>
          <w:kern w:val="0"/>
          <w:sz w:val="32"/>
          <w:szCs w:val="32"/>
        </w:rPr>
        <w:t>，落实</w:t>
      </w:r>
      <w:r w:rsidRPr="00B771D0">
        <w:rPr>
          <w:rFonts w:ascii="仿宋_GB2312" w:eastAsia="仿宋_GB2312" w:hAnsi="宋体" w:hint="eastAsia"/>
          <w:kern w:val="0"/>
          <w:sz w:val="32"/>
          <w:szCs w:val="32"/>
        </w:rPr>
        <w:t>《河南省人民政府关于在市场监管领域全面推行部门联合“双随机、一公开”监管的实施意见》</w:t>
      </w:r>
      <w:r w:rsidRPr="00B771D0">
        <w:rPr>
          <w:rFonts w:ascii="仿宋_GB2312" w:eastAsia="仿宋_GB2312" w:hAnsi="宋体" w:hint="eastAsia"/>
          <w:kern w:val="0"/>
          <w:sz w:val="32"/>
          <w:szCs w:val="32"/>
        </w:rPr>
        <w:t>（豫政〔</w:t>
      </w:r>
      <w:r w:rsidRPr="00B771D0">
        <w:rPr>
          <w:rFonts w:ascii="仿宋_GB2312" w:eastAsia="仿宋_GB2312" w:hAnsi="宋体" w:hint="eastAsia"/>
          <w:kern w:val="0"/>
          <w:sz w:val="32"/>
          <w:szCs w:val="32"/>
        </w:rPr>
        <w:t>2019</w:t>
      </w:r>
      <w:r w:rsidRPr="00B771D0">
        <w:rPr>
          <w:rFonts w:ascii="仿宋_GB2312" w:eastAsia="仿宋_GB2312" w:hAnsi="宋体" w:hint="eastAsia"/>
          <w:kern w:val="0"/>
          <w:sz w:val="32"/>
          <w:szCs w:val="32"/>
        </w:rPr>
        <w:t>〕</w:t>
      </w:r>
      <w:r w:rsidRPr="00B771D0">
        <w:rPr>
          <w:rFonts w:ascii="仿宋_GB2312" w:eastAsia="仿宋_GB2312" w:hAnsi="宋体" w:hint="eastAsia"/>
          <w:kern w:val="0"/>
          <w:sz w:val="32"/>
          <w:szCs w:val="32"/>
        </w:rPr>
        <w:t>22</w:t>
      </w:r>
      <w:r w:rsidRPr="00B771D0">
        <w:rPr>
          <w:rFonts w:ascii="仿宋_GB2312" w:eastAsia="仿宋_GB2312" w:hAnsi="宋体" w:hint="eastAsia"/>
          <w:kern w:val="0"/>
          <w:sz w:val="32"/>
          <w:szCs w:val="32"/>
        </w:rPr>
        <w:t>号）</w:t>
      </w:r>
      <w:r w:rsidRPr="00B771D0">
        <w:rPr>
          <w:rFonts w:ascii="仿宋_GB2312" w:eastAsia="仿宋_GB2312" w:hAnsi="宋体" w:hint="eastAsia"/>
          <w:kern w:val="0"/>
          <w:sz w:val="32"/>
          <w:szCs w:val="32"/>
        </w:rPr>
        <w:t>文件精神，根据</w:t>
      </w:r>
      <w:r w:rsidRPr="00B771D0">
        <w:rPr>
          <w:rFonts w:ascii="仿宋_GB2312" w:eastAsia="仿宋_GB2312" w:hAnsi="宋体" w:hint="eastAsia"/>
          <w:kern w:val="0"/>
          <w:sz w:val="32"/>
          <w:szCs w:val="32"/>
        </w:rPr>
        <w:t>《</w:t>
      </w:r>
      <w:r w:rsidRPr="00B771D0">
        <w:rPr>
          <w:rFonts w:ascii="仿宋_GB2312" w:eastAsia="仿宋_GB2312" w:hAnsi="宋体"/>
          <w:kern w:val="0"/>
          <w:sz w:val="32"/>
          <w:szCs w:val="32"/>
        </w:rPr>
        <w:t>河南省人民政府办公厅关于公布省政府部门随机抽查事项清单的通知</w:t>
      </w:r>
      <w:r w:rsidRPr="00B771D0">
        <w:rPr>
          <w:rFonts w:ascii="仿宋_GB2312" w:eastAsia="仿宋_GB2312" w:hAnsi="宋体" w:hint="eastAsia"/>
          <w:kern w:val="0"/>
          <w:sz w:val="32"/>
          <w:szCs w:val="32"/>
        </w:rPr>
        <w:t>》（</w:t>
      </w:r>
      <w:r w:rsidRPr="00B771D0">
        <w:rPr>
          <w:rFonts w:ascii="仿宋_GB2312" w:eastAsia="仿宋_GB2312" w:hAnsi="宋体"/>
          <w:kern w:val="0"/>
          <w:sz w:val="32"/>
          <w:szCs w:val="32"/>
        </w:rPr>
        <w:t>豫政办〔</w:t>
      </w:r>
      <w:r w:rsidRPr="00B771D0">
        <w:rPr>
          <w:rFonts w:ascii="仿宋_GB2312" w:eastAsia="仿宋_GB2312" w:hAnsi="宋体"/>
          <w:kern w:val="0"/>
          <w:sz w:val="32"/>
          <w:szCs w:val="32"/>
        </w:rPr>
        <w:t>2017</w:t>
      </w:r>
      <w:r w:rsidRPr="00B771D0">
        <w:rPr>
          <w:rFonts w:ascii="仿宋_GB2312" w:eastAsia="仿宋_GB2312" w:hAnsi="宋体"/>
          <w:kern w:val="0"/>
          <w:sz w:val="32"/>
          <w:szCs w:val="32"/>
        </w:rPr>
        <w:t>〕</w:t>
      </w:r>
      <w:r w:rsidRPr="00B771D0">
        <w:rPr>
          <w:rFonts w:ascii="仿宋_GB2312" w:eastAsia="仿宋_GB2312" w:hAnsi="宋体"/>
          <w:kern w:val="0"/>
          <w:sz w:val="32"/>
          <w:szCs w:val="32"/>
        </w:rPr>
        <w:t>80</w:t>
      </w:r>
      <w:r w:rsidRPr="00B771D0">
        <w:rPr>
          <w:rFonts w:ascii="仿宋_GB2312" w:eastAsia="仿宋_GB2312" w:hAnsi="宋体"/>
          <w:kern w:val="0"/>
          <w:sz w:val="32"/>
          <w:szCs w:val="32"/>
        </w:rPr>
        <w:t>号</w:t>
      </w:r>
      <w:r w:rsidRPr="00B771D0">
        <w:rPr>
          <w:rFonts w:ascii="仿宋_GB2312" w:eastAsia="仿宋_GB2312" w:hAnsi="宋体" w:hint="eastAsia"/>
          <w:kern w:val="0"/>
          <w:sz w:val="32"/>
          <w:szCs w:val="32"/>
        </w:rPr>
        <w:t>）和</w:t>
      </w:r>
      <w:r w:rsidRPr="00B771D0">
        <w:rPr>
          <w:rFonts w:ascii="仿宋_GB2312" w:eastAsia="仿宋_GB2312" w:hAnsi="宋体" w:hint="eastAsia"/>
          <w:kern w:val="0"/>
          <w:sz w:val="32"/>
          <w:szCs w:val="32"/>
        </w:rPr>
        <w:t>《河南省市场监管领域部门联合抽查事项清单（第一版）》，</w:t>
      </w:r>
      <w:r w:rsidRPr="00B771D0">
        <w:rPr>
          <w:rFonts w:ascii="仿宋_GB2312" w:eastAsia="仿宋_GB2312" w:hAnsi="宋体" w:hint="eastAsia"/>
          <w:kern w:val="0"/>
          <w:sz w:val="32"/>
          <w:szCs w:val="32"/>
        </w:rPr>
        <w:t>全面</w:t>
      </w:r>
      <w:r w:rsidRPr="00B771D0">
        <w:rPr>
          <w:rFonts w:ascii="仿宋_GB2312" w:eastAsia="仿宋_GB2312" w:hAnsi="宋体" w:hint="eastAsia"/>
          <w:kern w:val="0"/>
          <w:sz w:val="32"/>
          <w:szCs w:val="32"/>
        </w:rPr>
        <w:t>推进</w:t>
      </w:r>
      <w:r w:rsidRPr="00B771D0">
        <w:rPr>
          <w:rFonts w:ascii="仿宋_GB2312" w:eastAsia="仿宋_GB2312" w:hAnsi="宋体" w:hint="eastAsia"/>
          <w:kern w:val="0"/>
          <w:sz w:val="32"/>
          <w:szCs w:val="32"/>
        </w:rPr>
        <w:t>全</w:t>
      </w:r>
      <w:r w:rsidRPr="00B771D0">
        <w:rPr>
          <w:rFonts w:ascii="仿宋_GB2312" w:eastAsia="仿宋_GB2312" w:hAnsi="宋体" w:hint="eastAsia"/>
          <w:kern w:val="0"/>
          <w:sz w:val="32"/>
          <w:szCs w:val="32"/>
        </w:rPr>
        <w:lastRenderedPageBreak/>
        <w:t>县</w:t>
      </w:r>
      <w:r w:rsidRPr="00B771D0">
        <w:rPr>
          <w:rFonts w:ascii="仿宋_GB2312" w:eastAsia="仿宋_GB2312" w:hAnsi="宋体" w:hint="eastAsia"/>
          <w:kern w:val="0"/>
          <w:sz w:val="32"/>
          <w:szCs w:val="32"/>
        </w:rPr>
        <w:t>部门联</w:t>
      </w:r>
      <w:r>
        <w:rPr>
          <w:rFonts w:ascii="仿宋_GB2312" w:eastAsia="仿宋_GB2312" w:hAnsi="宋体" w:hint="eastAsia"/>
          <w:sz w:val="32"/>
          <w:szCs w:val="32"/>
        </w:rPr>
        <w:t>合</w:t>
      </w:r>
      <w:r>
        <w:rPr>
          <w:rFonts w:ascii="仿宋_GB2312" w:eastAsia="仿宋_GB2312" w:hAnsi="宋体" w:hint="eastAsia"/>
          <w:sz w:val="32"/>
          <w:szCs w:val="32"/>
        </w:rPr>
        <w:t>抽查检查</w:t>
      </w:r>
      <w:r>
        <w:rPr>
          <w:rFonts w:ascii="仿宋_GB2312" w:eastAsia="仿宋_GB2312" w:hAnsi="宋体" w:hint="eastAsia"/>
          <w:sz w:val="32"/>
          <w:szCs w:val="32"/>
        </w:rPr>
        <w:t>，进一步完善全县市场监管领域部门联合“双随机、一公开”监管工作机制，着力提高</w:t>
      </w:r>
      <w:r>
        <w:rPr>
          <w:rFonts w:ascii="仿宋_GB2312" w:eastAsia="仿宋_GB2312" w:hAnsi="宋体" w:hint="eastAsia"/>
          <w:sz w:val="32"/>
          <w:szCs w:val="32"/>
        </w:rPr>
        <w:t>行政执法</w:t>
      </w:r>
      <w:r>
        <w:rPr>
          <w:rFonts w:ascii="仿宋_GB2312" w:eastAsia="仿宋_GB2312" w:hAnsi="宋体" w:hint="eastAsia"/>
          <w:sz w:val="32"/>
          <w:szCs w:val="32"/>
        </w:rPr>
        <w:t>效能，避免多头执法、重复执法，县市场监管领域部门联合“双随机、一</w:t>
      </w:r>
      <w:r>
        <w:rPr>
          <w:rFonts w:ascii="仿宋_GB2312" w:eastAsia="仿宋_GB2312" w:hAnsi="宋体" w:hint="eastAsia"/>
          <w:kern w:val="0"/>
          <w:sz w:val="32"/>
          <w:szCs w:val="32"/>
        </w:rPr>
        <w:t>公开”监管工作联席会议办公室制定了《内乡县市场监管领域部门联合随机检查事项清单》</w:t>
      </w:r>
      <w:r>
        <w:rPr>
          <w:rFonts w:ascii="仿宋_GB2312" w:eastAsia="仿宋_GB2312" w:hAnsi="宋体" w:hint="eastAsia"/>
          <w:kern w:val="0"/>
          <w:sz w:val="32"/>
          <w:szCs w:val="32"/>
        </w:rPr>
        <w:t>（</w:t>
      </w:r>
      <w:r>
        <w:rPr>
          <w:rFonts w:ascii="仿宋_GB2312" w:eastAsia="仿宋_GB2312" w:hAnsi="宋体" w:hint="eastAsia"/>
          <w:kern w:val="0"/>
          <w:sz w:val="32"/>
          <w:szCs w:val="32"/>
        </w:rPr>
        <w:t>2023</w:t>
      </w:r>
      <w:r>
        <w:rPr>
          <w:rFonts w:ascii="仿宋_GB2312" w:eastAsia="仿宋_GB2312" w:hAnsi="宋体" w:hint="eastAsia"/>
          <w:kern w:val="0"/>
          <w:sz w:val="32"/>
          <w:szCs w:val="32"/>
        </w:rPr>
        <w:t>年版</w:t>
      </w:r>
      <w:r>
        <w:rPr>
          <w:rFonts w:ascii="仿宋_GB2312" w:eastAsia="仿宋_GB2312" w:hAnsi="宋体" w:hint="eastAsia"/>
          <w:kern w:val="0"/>
          <w:sz w:val="32"/>
          <w:szCs w:val="32"/>
        </w:rPr>
        <w:t>）</w:t>
      </w:r>
      <w:r>
        <w:rPr>
          <w:rFonts w:ascii="仿宋_GB2312" w:eastAsia="仿宋_GB2312" w:hAnsi="宋体" w:hint="eastAsia"/>
          <w:kern w:val="0"/>
          <w:sz w:val="32"/>
          <w:szCs w:val="32"/>
        </w:rPr>
        <w:t>及《内乡县</w:t>
      </w:r>
      <w:r>
        <w:rPr>
          <w:rFonts w:ascii="仿宋_GB2312" w:eastAsia="仿宋_GB2312" w:hAnsi="宋体" w:hint="eastAsia"/>
          <w:kern w:val="0"/>
          <w:sz w:val="32"/>
          <w:szCs w:val="32"/>
        </w:rPr>
        <w:t>2023</w:t>
      </w:r>
      <w:r>
        <w:rPr>
          <w:rFonts w:ascii="仿宋_GB2312" w:eastAsia="仿宋_GB2312" w:hAnsi="宋体" w:hint="eastAsia"/>
          <w:kern w:val="0"/>
          <w:sz w:val="32"/>
          <w:szCs w:val="32"/>
        </w:rPr>
        <w:t>年</w:t>
      </w:r>
      <w:r>
        <w:rPr>
          <w:rFonts w:ascii="仿宋_GB2312" w:eastAsia="仿宋_GB2312" w:hAnsi="宋体" w:hint="eastAsia"/>
          <w:kern w:val="0"/>
          <w:sz w:val="32"/>
          <w:szCs w:val="32"/>
        </w:rPr>
        <w:t>市场监管领域部门联合“双随机、一公开”监管抽查工作计划》，现印发给你们，请认真贯彻执行。</w:t>
      </w:r>
    </w:p>
    <w:p w:rsidR="00A528E1" w:rsidRDefault="00A528E1">
      <w:pPr>
        <w:pStyle w:val="a5"/>
        <w:ind w:leftChars="1748" w:left="4151" w:hangingChars="150" w:hanging="480"/>
        <w:jc w:val="left"/>
        <w:rPr>
          <w:rFonts w:ascii="仿宋_GB2312" w:eastAsia="仿宋_GB2312" w:hAnsi="宋体"/>
          <w:kern w:val="0"/>
          <w:sz w:val="32"/>
          <w:szCs w:val="32"/>
        </w:rPr>
      </w:pPr>
    </w:p>
    <w:p w:rsidR="00A528E1" w:rsidRDefault="00A528E1">
      <w:pPr>
        <w:pStyle w:val="a5"/>
        <w:ind w:leftChars="1748" w:left="4151" w:hangingChars="150" w:hanging="480"/>
        <w:jc w:val="left"/>
        <w:rPr>
          <w:rFonts w:ascii="仿宋_GB2312" w:eastAsia="仿宋_GB2312" w:hAnsi="宋体"/>
          <w:kern w:val="0"/>
          <w:sz w:val="32"/>
          <w:szCs w:val="32"/>
        </w:rPr>
      </w:pPr>
    </w:p>
    <w:p w:rsidR="00A528E1" w:rsidRDefault="00A528E1">
      <w:pPr>
        <w:pStyle w:val="a5"/>
        <w:ind w:leftChars="1748" w:left="4151" w:hangingChars="150" w:hanging="480"/>
        <w:jc w:val="left"/>
        <w:rPr>
          <w:rFonts w:ascii="仿宋_GB2312" w:eastAsia="仿宋_GB2312" w:hAnsi="宋体"/>
          <w:kern w:val="0"/>
          <w:sz w:val="32"/>
          <w:szCs w:val="32"/>
        </w:rPr>
      </w:pPr>
    </w:p>
    <w:p w:rsidR="00A528E1" w:rsidRDefault="002A6A04">
      <w:pPr>
        <w:pStyle w:val="a5"/>
        <w:ind w:leftChars="1545" w:left="4044" w:hangingChars="250" w:hanging="800"/>
        <w:jc w:val="left"/>
        <w:rPr>
          <w:rFonts w:ascii="仿宋_GB2312" w:eastAsia="仿宋_GB2312" w:hAnsi="宋体"/>
          <w:kern w:val="0"/>
          <w:sz w:val="32"/>
          <w:szCs w:val="32"/>
        </w:rPr>
      </w:pPr>
      <w:r>
        <w:rPr>
          <w:rFonts w:ascii="仿宋_GB2312" w:eastAsia="仿宋_GB2312" w:hAnsi="宋体" w:hint="eastAsia"/>
          <w:kern w:val="0"/>
          <w:sz w:val="32"/>
          <w:szCs w:val="32"/>
        </w:rPr>
        <w:t>内乡县部门联合“双随机、一公开”</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监管工作联席会议办公室</w:t>
      </w:r>
    </w:p>
    <w:p w:rsidR="00A528E1" w:rsidRDefault="002A6A04">
      <w:pPr>
        <w:ind w:firstLineChars="1500" w:firstLine="4800"/>
        <w:rPr>
          <w:rFonts w:ascii="仿宋_GB2312" w:eastAsia="仿宋_GB2312"/>
          <w:kern w:val="0"/>
          <w:sz w:val="32"/>
          <w:szCs w:val="32"/>
        </w:rPr>
      </w:pPr>
      <w:r>
        <w:rPr>
          <w:rFonts w:ascii="仿宋_GB2312" w:eastAsia="仿宋_GB2312" w:hint="eastAsia"/>
          <w:kern w:val="0"/>
          <w:sz w:val="32"/>
          <w:szCs w:val="32"/>
        </w:rPr>
        <w:t>202</w:t>
      </w:r>
      <w:r>
        <w:rPr>
          <w:rFonts w:ascii="仿宋_GB2312" w:eastAsia="仿宋_GB2312" w:hint="eastAsia"/>
          <w:kern w:val="0"/>
          <w:sz w:val="32"/>
          <w:szCs w:val="32"/>
        </w:rPr>
        <w:t>3</w:t>
      </w:r>
      <w:r>
        <w:rPr>
          <w:rFonts w:ascii="仿宋_GB2312" w:eastAsia="仿宋_GB2312" w:hint="eastAsia"/>
          <w:kern w:val="0"/>
          <w:sz w:val="32"/>
          <w:szCs w:val="32"/>
        </w:rPr>
        <w:t>年</w:t>
      </w:r>
      <w:r>
        <w:rPr>
          <w:rFonts w:ascii="仿宋_GB2312" w:eastAsia="仿宋_GB2312" w:hint="eastAsia"/>
          <w:kern w:val="0"/>
          <w:sz w:val="32"/>
          <w:szCs w:val="32"/>
        </w:rPr>
        <w:t>1</w:t>
      </w:r>
      <w:r>
        <w:rPr>
          <w:rFonts w:ascii="仿宋_GB2312" w:eastAsia="仿宋_GB2312" w:hint="eastAsia"/>
          <w:kern w:val="0"/>
          <w:sz w:val="32"/>
          <w:szCs w:val="32"/>
        </w:rPr>
        <w:t>月</w:t>
      </w:r>
      <w:r>
        <w:rPr>
          <w:rFonts w:ascii="仿宋_GB2312" w:eastAsia="仿宋_GB2312" w:hint="eastAsia"/>
          <w:kern w:val="0"/>
          <w:sz w:val="32"/>
          <w:szCs w:val="32"/>
        </w:rPr>
        <w:t>3</w:t>
      </w:r>
      <w:bookmarkStart w:id="0" w:name="_GoBack"/>
      <w:bookmarkEnd w:id="0"/>
      <w:r>
        <w:rPr>
          <w:rFonts w:ascii="仿宋_GB2312" w:eastAsia="仿宋_GB2312" w:hint="eastAsia"/>
          <w:kern w:val="0"/>
          <w:sz w:val="32"/>
          <w:szCs w:val="32"/>
        </w:rPr>
        <w:t>日</w:t>
      </w:r>
    </w:p>
    <w:p w:rsidR="00A528E1" w:rsidRDefault="00A528E1">
      <w:pPr>
        <w:ind w:firstLineChars="1500" w:firstLine="4800"/>
        <w:rPr>
          <w:rFonts w:ascii="仿宋_GB2312" w:eastAsia="仿宋_GB2312"/>
          <w:kern w:val="0"/>
          <w:sz w:val="32"/>
          <w:szCs w:val="32"/>
        </w:rPr>
      </w:pPr>
    </w:p>
    <w:p w:rsidR="00A528E1" w:rsidRDefault="00A528E1">
      <w:pPr>
        <w:ind w:firstLineChars="1500" w:firstLine="4800"/>
        <w:rPr>
          <w:rFonts w:ascii="仿宋_GB2312" w:eastAsia="仿宋_GB2312"/>
          <w:kern w:val="0"/>
          <w:sz w:val="32"/>
          <w:szCs w:val="32"/>
        </w:rPr>
        <w:sectPr w:rsidR="00A528E1" w:rsidSect="00B771D0">
          <w:footerReference w:type="default" r:id="rId7"/>
          <w:pgSz w:w="11906" w:h="16838"/>
          <w:pgMar w:top="2098" w:right="1531" w:bottom="1985" w:left="1588" w:header="851" w:footer="992" w:gutter="0"/>
          <w:cols w:space="720"/>
          <w:docGrid w:type="lines" w:linePitch="312"/>
        </w:sectPr>
      </w:pPr>
    </w:p>
    <w:p w:rsidR="00A528E1" w:rsidRDefault="002A6A04">
      <w:pPr>
        <w:jc w:val="left"/>
        <w:rPr>
          <w:rFonts w:ascii="宋体" w:hAnsi="宋体" w:cs="方正大标宋简体"/>
          <w:sz w:val="32"/>
          <w:szCs w:val="32"/>
        </w:rPr>
      </w:pPr>
      <w:r>
        <w:rPr>
          <w:rFonts w:ascii="宋体" w:hAnsi="宋体" w:cs="方正大标宋简体"/>
          <w:sz w:val="32"/>
          <w:szCs w:val="32"/>
        </w:rPr>
        <w:lastRenderedPageBreak/>
        <w:t>附件</w:t>
      </w:r>
      <w:r>
        <w:rPr>
          <w:rFonts w:ascii="宋体" w:hAnsi="宋体" w:cs="方正大标宋简体" w:hint="eastAsia"/>
          <w:sz w:val="32"/>
          <w:szCs w:val="32"/>
        </w:rPr>
        <w:t>：</w:t>
      </w:r>
      <w:r>
        <w:rPr>
          <w:rFonts w:ascii="宋体" w:hAnsi="宋体" w:cs="方正大标宋简体"/>
          <w:sz w:val="32"/>
          <w:szCs w:val="32"/>
        </w:rPr>
        <w:t>1</w:t>
      </w:r>
    </w:p>
    <w:p w:rsidR="00A528E1" w:rsidRDefault="002A6A04">
      <w:pPr>
        <w:jc w:val="center"/>
        <w:rPr>
          <w:rFonts w:ascii="宋体" w:hAnsi="宋体"/>
          <w:b/>
          <w:sz w:val="44"/>
          <w:szCs w:val="44"/>
        </w:rPr>
      </w:pPr>
      <w:r>
        <w:rPr>
          <w:rFonts w:ascii="宋体" w:hAnsi="宋体" w:hint="eastAsia"/>
          <w:b/>
          <w:sz w:val="44"/>
          <w:szCs w:val="44"/>
        </w:rPr>
        <w:t>内乡县市场监管领域部门联合随机检查事项清单</w:t>
      </w:r>
      <w:r>
        <w:rPr>
          <w:rFonts w:ascii="宋体" w:hAnsi="宋体" w:hint="eastAsia"/>
          <w:b/>
          <w:sz w:val="44"/>
          <w:szCs w:val="44"/>
        </w:rPr>
        <w:t>（</w:t>
      </w:r>
      <w:r>
        <w:rPr>
          <w:rFonts w:ascii="宋体" w:hAnsi="宋体" w:hint="eastAsia"/>
          <w:b/>
          <w:sz w:val="44"/>
          <w:szCs w:val="44"/>
        </w:rPr>
        <w:t>202</w:t>
      </w:r>
      <w:r>
        <w:rPr>
          <w:rFonts w:ascii="宋体" w:hAnsi="宋体" w:hint="eastAsia"/>
          <w:b/>
          <w:sz w:val="44"/>
          <w:szCs w:val="44"/>
        </w:rPr>
        <w:t>3</w:t>
      </w:r>
      <w:r>
        <w:rPr>
          <w:rFonts w:ascii="宋体" w:hAnsi="宋体" w:hint="eastAsia"/>
          <w:b/>
          <w:sz w:val="44"/>
          <w:szCs w:val="44"/>
        </w:rPr>
        <w:t>年版</w:t>
      </w:r>
      <w:r>
        <w:rPr>
          <w:rFonts w:ascii="宋体" w:hAnsi="宋体" w:hint="eastAsia"/>
          <w:b/>
          <w:sz w:val="44"/>
          <w:szCs w:val="44"/>
        </w:rPr>
        <w:t>）</w:t>
      </w:r>
    </w:p>
    <w:tbl>
      <w:tblPr>
        <w:tblW w:w="14713" w:type="dxa"/>
        <w:jc w:val="center"/>
        <w:tblLayout w:type="fixed"/>
        <w:tblLook w:val="04A0"/>
      </w:tblPr>
      <w:tblGrid>
        <w:gridCol w:w="627"/>
        <w:gridCol w:w="733"/>
        <w:gridCol w:w="972"/>
        <w:gridCol w:w="891"/>
        <w:gridCol w:w="792"/>
        <w:gridCol w:w="689"/>
        <w:gridCol w:w="675"/>
        <w:gridCol w:w="734"/>
        <w:gridCol w:w="2700"/>
        <w:gridCol w:w="622"/>
        <w:gridCol w:w="825"/>
        <w:gridCol w:w="1065"/>
        <w:gridCol w:w="3388"/>
      </w:tblGrid>
      <w:tr w:rsidR="00A528E1">
        <w:trPr>
          <w:trHeight w:val="466"/>
          <w:jc w:val="center"/>
        </w:trPr>
        <w:tc>
          <w:tcPr>
            <w:tcW w:w="627" w:type="dxa"/>
            <w:vMerge w:val="restart"/>
            <w:tcBorders>
              <w:top w:val="single" w:sz="4" w:space="0" w:color="auto"/>
              <w:left w:val="single" w:sz="4" w:space="0" w:color="auto"/>
              <w:bottom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序号</w:t>
            </w:r>
          </w:p>
        </w:tc>
        <w:tc>
          <w:tcPr>
            <w:tcW w:w="733" w:type="dxa"/>
            <w:vMerge w:val="restart"/>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发起</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部门</w:t>
            </w:r>
          </w:p>
        </w:tc>
        <w:tc>
          <w:tcPr>
            <w:tcW w:w="1863" w:type="dxa"/>
            <w:gridSpan w:val="2"/>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抽查项目</w:t>
            </w:r>
          </w:p>
        </w:tc>
        <w:tc>
          <w:tcPr>
            <w:tcW w:w="792" w:type="dxa"/>
            <w:vMerge w:val="restart"/>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检查对象</w:t>
            </w:r>
          </w:p>
        </w:tc>
        <w:tc>
          <w:tcPr>
            <w:tcW w:w="689" w:type="dxa"/>
            <w:vMerge w:val="restart"/>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事项</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类别</w:t>
            </w:r>
          </w:p>
        </w:tc>
        <w:tc>
          <w:tcPr>
            <w:tcW w:w="675" w:type="dxa"/>
            <w:vMerge w:val="restart"/>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方式</w:t>
            </w:r>
          </w:p>
        </w:tc>
        <w:tc>
          <w:tcPr>
            <w:tcW w:w="734" w:type="dxa"/>
            <w:vMerge w:val="restart"/>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检查主体</w:t>
            </w:r>
          </w:p>
        </w:tc>
        <w:tc>
          <w:tcPr>
            <w:tcW w:w="2700" w:type="dxa"/>
            <w:vMerge w:val="restart"/>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检查依据</w:t>
            </w:r>
          </w:p>
        </w:tc>
        <w:tc>
          <w:tcPr>
            <w:tcW w:w="622" w:type="dxa"/>
            <w:vMerge w:val="restart"/>
            <w:tcBorders>
              <w:top w:val="single" w:sz="4" w:space="0" w:color="auto"/>
              <w:left w:val="nil"/>
              <w:bottom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参与</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部门</w:t>
            </w:r>
          </w:p>
        </w:tc>
        <w:tc>
          <w:tcPr>
            <w:tcW w:w="1890" w:type="dxa"/>
            <w:gridSpan w:val="2"/>
            <w:tcBorders>
              <w:top w:val="single" w:sz="4" w:space="0" w:color="auto"/>
              <w:left w:val="nil"/>
              <w:bottom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抽查项目</w:t>
            </w:r>
          </w:p>
        </w:tc>
        <w:tc>
          <w:tcPr>
            <w:tcW w:w="3388" w:type="dxa"/>
            <w:vMerge w:val="restart"/>
            <w:tcBorders>
              <w:top w:val="single" w:sz="4" w:space="0" w:color="auto"/>
              <w:left w:val="nil"/>
              <w:bottom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检查依据</w:t>
            </w:r>
          </w:p>
        </w:tc>
      </w:tr>
      <w:tr w:rsidR="00A528E1">
        <w:trPr>
          <w:trHeight w:val="820"/>
          <w:jc w:val="center"/>
        </w:trPr>
        <w:tc>
          <w:tcPr>
            <w:tcW w:w="627" w:type="dxa"/>
            <w:vMerge/>
            <w:tcBorders>
              <w:top w:val="single" w:sz="4" w:space="0" w:color="auto"/>
              <w:left w:val="single" w:sz="4" w:space="0" w:color="auto"/>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33" w:type="dxa"/>
            <w:vMerge/>
            <w:tcBorders>
              <w:top w:val="single" w:sz="4" w:space="0" w:color="auto"/>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72" w:type="dxa"/>
            <w:tcBorders>
              <w:top w:val="nil"/>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类别</w:t>
            </w:r>
          </w:p>
        </w:tc>
        <w:tc>
          <w:tcPr>
            <w:tcW w:w="891" w:type="dxa"/>
            <w:tcBorders>
              <w:top w:val="nil"/>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抽查事项</w:t>
            </w:r>
          </w:p>
        </w:tc>
        <w:tc>
          <w:tcPr>
            <w:tcW w:w="792" w:type="dxa"/>
            <w:vMerge/>
            <w:tcBorders>
              <w:top w:val="single" w:sz="4" w:space="0" w:color="auto"/>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89" w:type="dxa"/>
            <w:vMerge/>
            <w:tcBorders>
              <w:top w:val="single" w:sz="4" w:space="0" w:color="auto"/>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75" w:type="dxa"/>
            <w:vMerge/>
            <w:tcBorders>
              <w:top w:val="single" w:sz="4" w:space="0" w:color="auto"/>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34" w:type="dxa"/>
            <w:vMerge/>
            <w:tcBorders>
              <w:top w:val="single" w:sz="4" w:space="0" w:color="auto"/>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2700" w:type="dxa"/>
            <w:vMerge/>
            <w:tcBorders>
              <w:top w:val="single" w:sz="4" w:space="0" w:color="auto"/>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22" w:type="dxa"/>
            <w:vMerge/>
            <w:tcBorders>
              <w:top w:val="single" w:sz="4" w:space="0" w:color="auto"/>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82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抽查类别</w:t>
            </w:r>
          </w:p>
        </w:tc>
        <w:tc>
          <w:tcPr>
            <w:tcW w:w="106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事项</w:t>
            </w:r>
          </w:p>
        </w:tc>
        <w:tc>
          <w:tcPr>
            <w:tcW w:w="3388" w:type="dxa"/>
            <w:vMerge/>
            <w:tcBorders>
              <w:top w:val="single" w:sz="4" w:space="0" w:color="auto"/>
              <w:left w:val="nil"/>
              <w:bottom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r>
      <w:tr w:rsidR="00A528E1">
        <w:trPr>
          <w:trHeight w:val="62"/>
          <w:jc w:val="center"/>
        </w:trPr>
        <w:tc>
          <w:tcPr>
            <w:tcW w:w="627" w:type="dxa"/>
            <w:vMerge w:val="restart"/>
            <w:tcBorders>
              <w:top w:val="single" w:sz="4" w:space="0" w:color="auto"/>
              <w:left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p>
        </w:tc>
        <w:tc>
          <w:tcPr>
            <w:tcW w:w="733" w:type="dxa"/>
            <w:vMerge w:val="restart"/>
            <w:tcBorders>
              <w:top w:val="nil"/>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应急局</w:t>
            </w:r>
          </w:p>
        </w:tc>
        <w:tc>
          <w:tcPr>
            <w:tcW w:w="972" w:type="dxa"/>
            <w:vMerge w:val="restart"/>
            <w:tcBorders>
              <w:top w:val="nil"/>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危险化学品监督检查</w:t>
            </w:r>
          </w:p>
        </w:tc>
        <w:tc>
          <w:tcPr>
            <w:tcW w:w="891" w:type="dxa"/>
            <w:vMerge w:val="restart"/>
            <w:tcBorders>
              <w:top w:val="nil"/>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对危险化学品经营企业的监督检查</w:t>
            </w:r>
          </w:p>
        </w:tc>
        <w:tc>
          <w:tcPr>
            <w:tcW w:w="792" w:type="dxa"/>
            <w:vMerge w:val="restart"/>
            <w:tcBorders>
              <w:top w:val="nil"/>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tc>
        <w:tc>
          <w:tcPr>
            <w:tcW w:w="689" w:type="dxa"/>
            <w:vMerge w:val="restart"/>
            <w:tcBorders>
              <w:top w:val="nil"/>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675" w:type="dxa"/>
            <w:vMerge w:val="restart"/>
            <w:tcBorders>
              <w:top w:val="nil"/>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734" w:type="dxa"/>
            <w:vMerge w:val="restart"/>
            <w:tcBorders>
              <w:top w:val="nil"/>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2700" w:type="dxa"/>
            <w:vMerge w:val="restart"/>
            <w:tcBorders>
              <w:top w:val="nil"/>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《中华人民共和国安全生产法》《危险化学品安全管理条例》（国务院令第</w:t>
            </w:r>
            <w:r>
              <w:rPr>
                <w:rFonts w:ascii="仿宋_GB2312" w:eastAsia="仿宋_GB2312" w:hAnsi="宋体" w:cs="仿宋_GB2312" w:hint="eastAsia"/>
                <w:color w:val="000000"/>
                <w:kern w:val="0"/>
                <w:sz w:val="22"/>
                <w:szCs w:val="22"/>
                <w:lang/>
              </w:rPr>
              <w:t>591</w:t>
            </w:r>
            <w:r>
              <w:rPr>
                <w:rFonts w:ascii="仿宋_GB2312" w:eastAsia="仿宋_GB2312" w:hAnsi="宋体" w:cs="仿宋_GB2312" w:hint="eastAsia"/>
                <w:color w:val="000000"/>
                <w:kern w:val="0"/>
                <w:sz w:val="22"/>
                <w:szCs w:val="22"/>
                <w:lang/>
              </w:rPr>
              <w:t>号）《危险化学品经营许可证管理办法》（原国家安全监管总局令第</w:t>
            </w:r>
            <w:r>
              <w:rPr>
                <w:rFonts w:ascii="仿宋_GB2312" w:eastAsia="仿宋_GB2312" w:hAnsi="宋体" w:cs="仿宋_GB2312" w:hint="eastAsia"/>
                <w:color w:val="000000"/>
                <w:kern w:val="0"/>
                <w:sz w:val="22"/>
                <w:szCs w:val="22"/>
                <w:lang/>
              </w:rPr>
              <w:t>55</w:t>
            </w:r>
            <w:r>
              <w:rPr>
                <w:rFonts w:ascii="仿宋_GB2312" w:eastAsia="仿宋_GB2312" w:hAnsi="宋体" w:cs="仿宋_GB2312" w:hint="eastAsia"/>
                <w:color w:val="000000"/>
                <w:kern w:val="0"/>
                <w:sz w:val="22"/>
                <w:szCs w:val="22"/>
                <w:lang/>
              </w:rPr>
              <w:t>号）</w:t>
            </w:r>
          </w:p>
        </w:tc>
        <w:tc>
          <w:tcPr>
            <w:tcW w:w="622" w:type="dxa"/>
            <w:vMerge w:val="restart"/>
            <w:tcBorders>
              <w:top w:val="single" w:sz="4" w:space="0" w:color="auto"/>
              <w:left w:val="nil"/>
              <w:bottom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商务局</w:t>
            </w:r>
          </w:p>
        </w:tc>
        <w:tc>
          <w:tcPr>
            <w:tcW w:w="825" w:type="dxa"/>
            <w:tcBorders>
              <w:top w:val="single" w:sz="4" w:space="0" w:color="auto"/>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1065" w:type="dxa"/>
            <w:tcBorders>
              <w:top w:val="single" w:sz="4" w:space="0" w:color="auto"/>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3388" w:type="dxa"/>
            <w:tcBorders>
              <w:top w:val="single" w:sz="4" w:space="0" w:color="auto"/>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r>
      <w:tr w:rsidR="00A528E1">
        <w:trPr>
          <w:trHeight w:val="1874"/>
          <w:jc w:val="center"/>
        </w:trPr>
        <w:tc>
          <w:tcPr>
            <w:tcW w:w="627" w:type="dxa"/>
            <w:vMerge/>
            <w:tcBorders>
              <w:left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33" w:type="dxa"/>
            <w:vMerge/>
            <w:tcBorders>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72" w:type="dxa"/>
            <w:vMerge/>
            <w:tcBorders>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891" w:type="dxa"/>
            <w:vMerge/>
            <w:tcBorders>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92" w:type="dxa"/>
            <w:vMerge/>
            <w:tcBorders>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89" w:type="dxa"/>
            <w:vMerge/>
            <w:tcBorders>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75" w:type="dxa"/>
            <w:vMerge/>
            <w:tcBorders>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34" w:type="dxa"/>
            <w:vMerge/>
            <w:tcBorders>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2700" w:type="dxa"/>
            <w:vMerge/>
            <w:tcBorders>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22" w:type="dxa"/>
            <w:vMerge/>
            <w:tcBorders>
              <w:top w:val="nil"/>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825" w:type="dxa"/>
            <w:tcBorders>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成品油市场检查</w:t>
            </w:r>
          </w:p>
        </w:tc>
        <w:tc>
          <w:tcPr>
            <w:tcW w:w="1065" w:type="dxa"/>
            <w:tcBorders>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成品油市场检查</w:t>
            </w:r>
          </w:p>
        </w:tc>
        <w:tc>
          <w:tcPr>
            <w:tcW w:w="3388" w:type="dxa"/>
            <w:tcBorders>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河南省商务厅关于做好近期成品油市场管理工作的通知</w:t>
            </w:r>
          </w:p>
        </w:tc>
      </w:tr>
      <w:tr w:rsidR="00A528E1">
        <w:trPr>
          <w:trHeight w:val="2250"/>
          <w:jc w:val="center"/>
        </w:trPr>
        <w:tc>
          <w:tcPr>
            <w:tcW w:w="627" w:type="dxa"/>
            <w:vMerge/>
            <w:tcBorders>
              <w:left w:val="single" w:sz="4" w:space="0" w:color="auto"/>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33"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72"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891"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92"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89"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75"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34"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270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2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气象局</w:t>
            </w:r>
          </w:p>
        </w:tc>
        <w:tc>
          <w:tcPr>
            <w:tcW w:w="82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对雷电灾害防御活动的执法检查</w:t>
            </w:r>
          </w:p>
        </w:tc>
        <w:tc>
          <w:tcPr>
            <w:tcW w:w="106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对雷电灾害防御活动的执法检查</w:t>
            </w:r>
          </w:p>
        </w:tc>
        <w:tc>
          <w:tcPr>
            <w:tcW w:w="3388" w:type="dxa"/>
            <w:tcBorders>
              <w:top w:val="single" w:sz="4" w:space="0" w:color="auto"/>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《中华人民共和国气象法》第三十一条；</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《防雷装置设计审核和竣工验收规定》（中国气象局令第</w:t>
            </w:r>
            <w:r>
              <w:rPr>
                <w:rFonts w:ascii="仿宋_GB2312" w:eastAsia="仿宋_GB2312" w:hAnsi="宋体" w:cs="仿宋_GB2312" w:hint="eastAsia"/>
                <w:color w:val="000000"/>
                <w:kern w:val="0"/>
                <w:sz w:val="22"/>
                <w:szCs w:val="22"/>
                <w:lang/>
              </w:rPr>
              <w:t>21</w:t>
            </w:r>
            <w:r>
              <w:rPr>
                <w:rFonts w:ascii="仿宋_GB2312" w:eastAsia="仿宋_GB2312" w:hAnsi="宋体" w:cs="仿宋_GB2312" w:hint="eastAsia"/>
                <w:color w:val="000000"/>
                <w:kern w:val="0"/>
                <w:sz w:val="22"/>
                <w:szCs w:val="22"/>
                <w:lang/>
              </w:rPr>
              <w:t>号）</w:t>
            </w:r>
          </w:p>
          <w:p w:rsidR="00A528E1" w:rsidRDefault="00A528E1">
            <w:pPr>
              <w:jc w:val="left"/>
              <w:rPr>
                <w:rFonts w:ascii="仿宋_GB2312" w:eastAsia="仿宋_GB2312" w:hAnsi="宋体" w:cs="仿宋_GB2312"/>
                <w:color w:val="000000"/>
                <w:kern w:val="0"/>
                <w:sz w:val="22"/>
                <w:szCs w:val="22"/>
                <w:lang/>
              </w:rPr>
            </w:pPr>
          </w:p>
        </w:tc>
      </w:tr>
    </w:tbl>
    <w:tbl>
      <w:tblPr>
        <w:tblStyle w:val="a4"/>
        <w:tblW w:w="14705" w:type="dxa"/>
        <w:jc w:val="center"/>
        <w:tblLayout w:type="fixed"/>
        <w:tblLook w:val="04A0"/>
      </w:tblPr>
      <w:tblGrid>
        <w:gridCol w:w="611"/>
        <w:gridCol w:w="720"/>
        <w:gridCol w:w="945"/>
        <w:gridCol w:w="930"/>
        <w:gridCol w:w="780"/>
        <w:gridCol w:w="735"/>
        <w:gridCol w:w="660"/>
        <w:gridCol w:w="735"/>
        <w:gridCol w:w="2679"/>
        <w:gridCol w:w="11"/>
        <w:gridCol w:w="666"/>
        <w:gridCol w:w="10"/>
        <w:gridCol w:w="809"/>
        <w:gridCol w:w="1016"/>
        <w:gridCol w:w="3398"/>
      </w:tblGrid>
      <w:tr w:rsidR="00A528E1">
        <w:trPr>
          <w:jc w:val="center"/>
        </w:trPr>
        <w:tc>
          <w:tcPr>
            <w:tcW w:w="611"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2</w:t>
            </w:r>
          </w:p>
        </w:tc>
        <w:tc>
          <w:tcPr>
            <w:tcW w:w="72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环境保护局</w:t>
            </w:r>
          </w:p>
        </w:tc>
        <w:tc>
          <w:tcPr>
            <w:tcW w:w="94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废气污染源现场监察</w:t>
            </w:r>
          </w:p>
          <w:p w:rsidR="00A528E1" w:rsidRDefault="00A528E1">
            <w:pPr>
              <w:jc w:val="left"/>
              <w:rPr>
                <w:rFonts w:ascii="仿宋_GB2312" w:eastAsia="仿宋_GB2312" w:hAnsi="宋体" w:cs="仿宋_GB2312"/>
                <w:color w:val="000000"/>
                <w:kern w:val="0"/>
                <w:sz w:val="22"/>
                <w:szCs w:val="22"/>
                <w:lang/>
              </w:rPr>
            </w:pPr>
          </w:p>
        </w:tc>
        <w:tc>
          <w:tcPr>
            <w:tcW w:w="93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废气污染源现场监察检查</w:t>
            </w:r>
          </w:p>
        </w:tc>
        <w:tc>
          <w:tcPr>
            <w:tcW w:w="78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排污单位</w:t>
            </w:r>
          </w:p>
          <w:p w:rsidR="00A528E1" w:rsidRDefault="00A528E1">
            <w:pPr>
              <w:jc w:val="left"/>
              <w:rPr>
                <w:rFonts w:ascii="仿宋_GB2312" w:eastAsia="仿宋_GB2312" w:hAnsi="宋体" w:cs="仿宋_GB2312"/>
                <w:color w:val="000000"/>
                <w:kern w:val="0"/>
                <w:sz w:val="22"/>
                <w:szCs w:val="22"/>
                <w:lang/>
              </w:rPr>
            </w:pPr>
          </w:p>
        </w:tc>
        <w:tc>
          <w:tcPr>
            <w:tcW w:w="7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66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7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部门</w:t>
            </w:r>
          </w:p>
        </w:tc>
        <w:tc>
          <w:tcPr>
            <w:tcW w:w="2679" w:type="dxa"/>
            <w:vAlign w:val="center"/>
          </w:tcPr>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《中华人民共和国大气污染防治法》（</w:t>
            </w:r>
            <w:r>
              <w:rPr>
                <w:rFonts w:ascii="仿宋_GB2312" w:eastAsia="仿宋_GB2312" w:hAnsi="宋体" w:cs="仿宋_GB2312" w:hint="eastAsia"/>
                <w:color w:val="000000"/>
                <w:kern w:val="0"/>
                <w:sz w:val="22"/>
                <w:szCs w:val="22"/>
                <w:lang/>
              </w:rPr>
              <w:t>2015</w:t>
            </w:r>
            <w:r>
              <w:rPr>
                <w:rFonts w:ascii="仿宋_GB2312" w:eastAsia="仿宋_GB2312" w:hAnsi="宋体" w:cs="仿宋_GB2312" w:hint="eastAsia"/>
                <w:color w:val="000000"/>
                <w:kern w:val="0"/>
                <w:sz w:val="22"/>
                <w:szCs w:val="22"/>
                <w:lang/>
              </w:rPr>
              <w:t>年</w:t>
            </w:r>
            <w:r>
              <w:rPr>
                <w:rFonts w:ascii="仿宋_GB2312" w:eastAsia="仿宋_GB2312" w:hAnsi="宋体" w:cs="仿宋_GB2312" w:hint="eastAsia"/>
                <w:color w:val="000000"/>
                <w:kern w:val="0"/>
                <w:sz w:val="22"/>
                <w:szCs w:val="22"/>
                <w:lang/>
              </w:rPr>
              <w:t>8</w:t>
            </w:r>
            <w:r>
              <w:rPr>
                <w:rFonts w:ascii="仿宋_GB2312" w:eastAsia="仿宋_GB2312" w:hAnsi="宋体" w:cs="仿宋_GB2312" w:hint="eastAsia"/>
                <w:color w:val="000000"/>
                <w:kern w:val="0"/>
                <w:sz w:val="22"/>
                <w:szCs w:val="22"/>
                <w:lang/>
              </w:rPr>
              <w:t>月</w:t>
            </w:r>
            <w:r>
              <w:rPr>
                <w:rFonts w:ascii="仿宋_GB2312" w:eastAsia="仿宋_GB2312" w:hAnsi="宋体" w:cs="仿宋_GB2312" w:hint="eastAsia"/>
                <w:color w:val="000000"/>
                <w:kern w:val="0"/>
                <w:sz w:val="22"/>
                <w:szCs w:val="22"/>
                <w:lang/>
              </w:rPr>
              <w:t>29</w:t>
            </w:r>
            <w:r>
              <w:rPr>
                <w:rFonts w:ascii="仿宋_GB2312" w:eastAsia="仿宋_GB2312" w:hAnsi="宋体" w:cs="仿宋_GB2312" w:hint="eastAsia"/>
                <w:color w:val="000000"/>
                <w:kern w:val="0"/>
                <w:sz w:val="22"/>
                <w:szCs w:val="22"/>
                <w:lang/>
              </w:rPr>
              <w:t>日第十二届全国人大代</w:t>
            </w:r>
            <w:r>
              <w:rPr>
                <w:rFonts w:ascii="仿宋_GB2312" w:eastAsia="仿宋_GB2312" w:hAnsi="宋体" w:cs="仿宋_GB2312" w:hint="eastAsia"/>
                <w:color w:val="000000"/>
                <w:kern w:val="0"/>
                <w:sz w:val="22"/>
                <w:szCs w:val="22"/>
                <w:lang/>
              </w:rPr>
              <w:lastRenderedPageBreak/>
              <w:t>表常务委员会第十六次会议第二次修订，自</w:t>
            </w:r>
            <w:r>
              <w:rPr>
                <w:rFonts w:ascii="仿宋_GB2312" w:eastAsia="仿宋_GB2312" w:hAnsi="宋体" w:cs="仿宋_GB2312" w:hint="eastAsia"/>
                <w:color w:val="000000"/>
                <w:kern w:val="0"/>
                <w:sz w:val="22"/>
                <w:szCs w:val="22"/>
                <w:lang/>
              </w:rPr>
              <w:t>2016</w:t>
            </w:r>
            <w:r>
              <w:rPr>
                <w:rFonts w:ascii="仿宋_GB2312" w:eastAsia="仿宋_GB2312" w:hAnsi="宋体" w:cs="仿宋_GB2312" w:hint="eastAsia"/>
                <w:color w:val="000000"/>
                <w:kern w:val="0"/>
                <w:sz w:val="22"/>
                <w:szCs w:val="22"/>
                <w:lang/>
              </w:rPr>
              <w:t>年</w:t>
            </w: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月</w:t>
            </w: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日起施行）第</w:t>
            </w:r>
            <w:r>
              <w:rPr>
                <w:rFonts w:ascii="仿宋_GB2312" w:eastAsia="仿宋_GB2312" w:hAnsi="宋体" w:cs="仿宋_GB2312" w:hint="eastAsia"/>
                <w:color w:val="000000"/>
                <w:kern w:val="0"/>
                <w:sz w:val="22"/>
                <w:szCs w:val="22"/>
                <w:lang/>
              </w:rPr>
              <w:t>29</w:t>
            </w:r>
            <w:r>
              <w:rPr>
                <w:rFonts w:ascii="仿宋_GB2312" w:eastAsia="仿宋_GB2312" w:hAnsi="宋体" w:cs="仿宋_GB2312" w:hint="eastAsia"/>
                <w:color w:val="000000"/>
                <w:kern w:val="0"/>
                <w:sz w:val="22"/>
                <w:szCs w:val="22"/>
                <w:lang/>
              </w:rPr>
              <w:t>条</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《环境监察办法》（</w:t>
            </w:r>
            <w:r>
              <w:rPr>
                <w:rFonts w:ascii="仿宋_GB2312" w:eastAsia="仿宋_GB2312" w:hAnsi="宋体" w:cs="仿宋_GB2312" w:hint="eastAsia"/>
                <w:color w:val="000000"/>
                <w:kern w:val="0"/>
                <w:sz w:val="22"/>
                <w:szCs w:val="22"/>
                <w:lang/>
              </w:rPr>
              <w:t>2012</w:t>
            </w:r>
            <w:r>
              <w:rPr>
                <w:rFonts w:ascii="仿宋_GB2312" w:eastAsia="仿宋_GB2312" w:hAnsi="宋体" w:cs="仿宋_GB2312" w:hint="eastAsia"/>
                <w:color w:val="000000"/>
                <w:kern w:val="0"/>
                <w:sz w:val="22"/>
                <w:szCs w:val="22"/>
                <w:lang/>
              </w:rPr>
              <w:t>年</w:t>
            </w:r>
            <w:r>
              <w:rPr>
                <w:rFonts w:ascii="仿宋_GB2312" w:eastAsia="仿宋_GB2312" w:hAnsi="宋体" w:cs="仿宋_GB2312" w:hint="eastAsia"/>
                <w:color w:val="000000"/>
                <w:kern w:val="0"/>
                <w:sz w:val="22"/>
                <w:szCs w:val="22"/>
                <w:lang/>
              </w:rPr>
              <w:t>7</w:t>
            </w:r>
            <w:r>
              <w:rPr>
                <w:rFonts w:ascii="仿宋_GB2312" w:eastAsia="仿宋_GB2312" w:hAnsi="宋体" w:cs="仿宋_GB2312" w:hint="eastAsia"/>
                <w:color w:val="000000"/>
                <w:kern w:val="0"/>
                <w:sz w:val="22"/>
                <w:szCs w:val="22"/>
                <w:lang/>
              </w:rPr>
              <w:t>月</w:t>
            </w:r>
            <w:r>
              <w:rPr>
                <w:rFonts w:ascii="仿宋_GB2312" w:eastAsia="仿宋_GB2312" w:hAnsi="宋体" w:cs="仿宋_GB2312" w:hint="eastAsia"/>
                <w:color w:val="000000"/>
                <w:kern w:val="0"/>
                <w:sz w:val="22"/>
                <w:szCs w:val="22"/>
                <w:lang/>
              </w:rPr>
              <w:t>25</w:t>
            </w:r>
            <w:r>
              <w:rPr>
                <w:rFonts w:ascii="仿宋_GB2312" w:eastAsia="仿宋_GB2312" w:hAnsi="宋体" w:cs="仿宋_GB2312" w:hint="eastAsia"/>
                <w:color w:val="000000"/>
                <w:kern w:val="0"/>
                <w:sz w:val="22"/>
                <w:szCs w:val="22"/>
                <w:lang/>
              </w:rPr>
              <w:t>日环境保护部令第</w:t>
            </w:r>
            <w:r>
              <w:rPr>
                <w:rFonts w:ascii="仿宋_GB2312" w:eastAsia="仿宋_GB2312" w:hAnsi="宋体" w:cs="仿宋_GB2312" w:hint="eastAsia"/>
                <w:color w:val="000000"/>
                <w:kern w:val="0"/>
                <w:sz w:val="22"/>
                <w:szCs w:val="22"/>
                <w:lang/>
              </w:rPr>
              <w:t>21</w:t>
            </w:r>
            <w:r>
              <w:rPr>
                <w:rFonts w:ascii="仿宋_GB2312" w:eastAsia="仿宋_GB2312" w:hAnsi="宋体" w:cs="仿宋_GB2312" w:hint="eastAsia"/>
                <w:color w:val="000000"/>
                <w:kern w:val="0"/>
                <w:sz w:val="22"/>
                <w:szCs w:val="22"/>
                <w:lang/>
              </w:rPr>
              <w:t>号公布，</w:t>
            </w:r>
            <w:r>
              <w:rPr>
                <w:rFonts w:ascii="仿宋_GB2312" w:eastAsia="仿宋_GB2312" w:hAnsi="宋体" w:cs="仿宋_GB2312" w:hint="eastAsia"/>
                <w:color w:val="000000"/>
                <w:kern w:val="0"/>
                <w:sz w:val="22"/>
                <w:szCs w:val="22"/>
                <w:lang/>
              </w:rPr>
              <w:t>2012</w:t>
            </w:r>
            <w:r>
              <w:rPr>
                <w:rFonts w:ascii="仿宋_GB2312" w:eastAsia="仿宋_GB2312" w:hAnsi="宋体" w:cs="仿宋_GB2312" w:hint="eastAsia"/>
                <w:color w:val="000000"/>
                <w:kern w:val="0"/>
                <w:sz w:val="22"/>
                <w:szCs w:val="22"/>
                <w:lang/>
              </w:rPr>
              <w:t>年</w:t>
            </w:r>
            <w:r>
              <w:rPr>
                <w:rFonts w:ascii="仿宋_GB2312" w:eastAsia="仿宋_GB2312" w:hAnsi="宋体" w:cs="仿宋_GB2312" w:hint="eastAsia"/>
                <w:color w:val="000000"/>
                <w:kern w:val="0"/>
                <w:sz w:val="22"/>
                <w:szCs w:val="22"/>
                <w:lang/>
              </w:rPr>
              <w:t>9</w:t>
            </w:r>
            <w:r>
              <w:rPr>
                <w:rFonts w:ascii="仿宋_GB2312" w:eastAsia="仿宋_GB2312" w:hAnsi="宋体" w:cs="仿宋_GB2312" w:hint="eastAsia"/>
                <w:color w:val="000000"/>
                <w:kern w:val="0"/>
                <w:sz w:val="22"/>
                <w:szCs w:val="22"/>
                <w:lang/>
              </w:rPr>
              <w:t>月</w:t>
            </w: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日起施行）第四条第三款。</w:t>
            </w:r>
          </w:p>
        </w:tc>
        <w:tc>
          <w:tcPr>
            <w:tcW w:w="677"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城</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局</w:t>
            </w:r>
          </w:p>
        </w:tc>
        <w:tc>
          <w:tcPr>
            <w:tcW w:w="819"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对随意倾倒、抛撒或</w:t>
            </w:r>
            <w:r>
              <w:rPr>
                <w:rFonts w:ascii="仿宋_GB2312" w:eastAsia="仿宋_GB2312" w:hAnsi="宋体" w:cs="仿宋_GB2312" w:hint="eastAsia"/>
                <w:color w:val="000000"/>
                <w:kern w:val="0"/>
                <w:sz w:val="22"/>
                <w:szCs w:val="22"/>
                <w:lang/>
              </w:rPr>
              <w:lastRenderedPageBreak/>
              <w:t>者堆放生活垃圾、擅自关闭、闲置或者拆除生活垃圾处置设施、场所的监督检查</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对随意倾倒、抛撒或者堆放生</w:t>
            </w:r>
            <w:r>
              <w:rPr>
                <w:rFonts w:ascii="仿宋_GB2312" w:eastAsia="仿宋_GB2312" w:hAnsi="宋体" w:cs="仿宋_GB2312" w:hint="eastAsia"/>
                <w:color w:val="000000"/>
                <w:kern w:val="0"/>
                <w:sz w:val="22"/>
                <w:szCs w:val="22"/>
                <w:lang/>
              </w:rPr>
              <w:lastRenderedPageBreak/>
              <w:t>活垃圾、擅自关闭、闲置或者拆除生活垃圾处置设施、场所的监督检查</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《中华人民共和国固体废物污染环境防治法》（</w:t>
            </w:r>
            <w:r>
              <w:rPr>
                <w:rFonts w:ascii="仿宋_GB2312" w:eastAsia="仿宋_GB2312" w:hAnsi="宋体" w:cs="仿宋_GB2312" w:hint="eastAsia"/>
                <w:color w:val="000000"/>
                <w:kern w:val="0"/>
                <w:sz w:val="22"/>
                <w:szCs w:val="22"/>
                <w:lang/>
              </w:rPr>
              <w:t>2015</w:t>
            </w:r>
            <w:r>
              <w:rPr>
                <w:rFonts w:ascii="仿宋_GB2312" w:eastAsia="仿宋_GB2312" w:hAnsi="宋体" w:cs="仿宋_GB2312" w:hint="eastAsia"/>
                <w:color w:val="000000"/>
                <w:kern w:val="0"/>
                <w:sz w:val="22"/>
                <w:szCs w:val="22"/>
                <w:lang/>
              </w:rPr>
              <w:t>年修改）第七</w:t>
            </w:r>
            <w:r>
              <w:rPr>
                <w:rFonts w:ascii="仿宋_GB2312" w:eastAsia="仿宋_GB2312" w:hAnsi="宋体" w:cs="仿宋_GB2312" w:hint="eastAsia"/>
                <w:color w:val="000000"/>
                <w:kern w:val="0"/>
                <w:sz w:val="22"/>
                <w:szCs w:val="22"/>
                <w:lang/>
              </w:rPr>
              <w:t>十四条；</w:t>
            </w:r>
            <w:r>
              <w:rPr>
                <w:rFonts w:ascii="仿宋_GB2312" w:eastAsia="仿宋_GB2312" w:hAnsi="宋体" w:cs="仿宋_GB2312" w:hint="eastAsia"/>
                <w:color w:val="000000"/>
                <w:kern w:val="0"/>
                <w:sz w:val="22"/>
                <w:szCs w:val="22"/>
                <w:lang/>
              </w:rPr>
              <w:t> </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《城市生活垃圾管理办法》（</w:t>
            </w:r>
            <w:r>
              <w:rPr>
                <w:rFonts w:ascii="仿宋_GB2312" w:eastAsia="仿宋_GB2312" w:hAnsi="宋体" w:cs="仿宋_GB2312" w:hint="eastAsia"/>
                <w:color w:val="000000"/>
                <w:kern w:val="0"/>
                <w:sz w:val="22"/>
                <w:szCs w:val="22"/>
                <w:lang/>
              </w:rPr>
              <w:t>2007</w:t>
            </w:r>
            <w:r>
              <w:rPr>
                <w:rFonts w:ascii="仿宋_GB2312" w:eastAsia="仿宋_GB2312" w:hAnsi="宋体" w:cs="仿宋_GB2312" w:hint="eastAsia"/>
                <w:color w:val="000000"/>
                <w:kern w:val="0"/>
                <w:sz w:val="22"/>
                <w:szCs w:val="22"/>
                <w:lang/>
              </w:rPr>
              <w:lastRenderedPageBreak/>
              <w:t>年建设部令</w:t>
            </w:r>
            <w:r>
              <w:rPr>
                <w:rFonts w:ascii="仿宋_GB2312" w:eastAsia="仿宋_GB2312" w:hAnsi="宋体" w:cs="仿宋_GB2312" w:hint="eastAsia"/>
                <w:color w:val="000000"/>
                <w:kern w:val="0"/>
                <w:sz w:val="22"/>
                <w:szCs w:val="22"/>
                <w:lang/>
              </w:rPr>
              <w:t>157</w:t>
            </w:r>
            <w:r>
              <w:rPr>
                <w:rFonts w:ascii="仿宋_GB2312" w:eastAsia="仿宋_GB2312" w:hAnsi="宋体" w:cs="仿宋_GB2312" w:hint="eastAsia"/>
                <w:color w:val="000000"/>
                <w:kern w:val="0"/>
                <w:sz w:val="22"/>
                <w:szCs w:val="22"/>
                <w:lang/>
              </w:rPr>
              <w:t>号）第四十一条、第四十二条。</w:t>
            </w:r>
          </w:p>
          <w:p w:rsidR="00A528E1" w:rsidRDefault="00A528E1">
            <w:pPr>
              <w:jc w:val="left"/>
              <w:rPr>
                <w:rFonts w:ascii="仿宋_GB2312" w:eastAsia="仿宋_GB2312" w:hAnsi="宋体" w:cs="仿宋_GB2312"/>
                <w:color w:val="000000"/>
                <w:kern w:val="0"/>
                <w:sz w:val="22"/>
                <w:szCs w:val="22"/>
                <w:lang/>
              </w:rPr>
            </w:pPr>
          </w:p>
        </w:tc>
      </w:tr>
      <w:tr w:rsidR="00A528E1">
        <w:trPr>
          <w:trHeight w:val="2868"/>
          <w:jc w:val="center"/>
        </w:trPr>
        <w:tc>
          <w:tcPr>
            <w:tcW w:w="611"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3</w:t>
            </w:r>
          </w:p>
        </w:tc>
        <w:tc>
          <w:tcPr>
            <w:tcW w:w="72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交</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通</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局</w:t>
            </w:r>
          </w:p>
        </w:tc>
        <w:tc>
          <w:tcPr>
            <w:tcW w:w="94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道路货物运输经营许可的监督检查</w:t>
            </w:r>
          </w:p>
        </w:tc>
        <w:tc>
          <w:tcPr>
            <w:tcW w:w="93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道路货物运输经营许可的监督检查</w:t>
            </w:r>
          </w:p>
        </w:tc>
        <w:tc>
          <w:tcPr>
            <w:tcW w:w="78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道路（危险）货物运输经营企业</w:t>
            </w:r>
          </w:p>
        </w:tc>
        <w:tc>
          <w:tcPr>
            <w:tcW w:w="7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66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7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部门</w:t>
            </w:r>
          </w:p>
        </w:tc>
        <w:tc>
          <w:tcPr>
            <w:tcW w:w="2690"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《安全生产法》第九条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《道路危险货物运输管理规定》第五十三条；《放射性物品道路运输管理规定》第十六条、第十七条；《道路货物运输及站场管理规定》第四十七条、第四十八条</w:t>
            </w:r>
          </w:p>
        </w:tc>
        <w:tc>
          <w:tcPr>
            <w:tcW w:w="676"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公示信息检查</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年度报告公示信息的检查</w:t>
            </w: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即时公示信息的检查</w:t>
            </w:r>
            <w:r>
              <w:rPr>
                <w:rFonts w:ascii="仿宋_GB2312" w:eastAsia="仿宋_GB2312" w:hAnsi="宋体" w:cs="仿宋_GB2312" w:hint="eastAsia"/>
                <w:color w:val="000000"/>
                <w:kern w:val="0"/>
                <w:sz w:val="22"/>
                <w:szCs w:val="22"/>
                <w:lang/>
              </w:rPr>
              <w:t>。</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《企业信息公示暂行条例》</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《企业公示信息抽查暂行办法</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《企业经营异常名录管理暂行办法》</w:t>
            </w:r>
          </w:p>
        </w:tc>
      </w:tr>
      <w:tr w:rsidR="00A528E1">
        <w:trPr>
          <w:trHeight w:val="2825"/>
          <w:jc w:val="center"/>
        </w:trPr>
        <w:tc>
          <w:tcPr>
            <w:tcW w:w="611"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4</w:t>
            </w:r>
          </w:p>
        </w:tc>
        <w:tc>
          <w:tcPr>
            <w:tcW w:w="72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教</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体</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局</w:t>
            </w:r>
          </w:p>
        </w:tc>
        <w:tc>
          <w:tcPr>
            <w:tcW w:w="94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学校综治安全工作管理督查</w:t>
            </w:r>
          </w:p>
        </w:tc>
        <w:tc>
          <w:tcPr>
            <w:tcW w:w="930" w:type="dxa"/>
            <w:vMerge w:val="restart"/>
            <w:vAlign w:val="center"/>
          </w:tcPr>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学校安全工作制度是否建立和落实；学校人防、物防、技防建设是否到位；学校校舍、场地以及其他教育教学设施安全是否存在隐患；学校安全教育计划制定情况及</w:t>
            </w:r>
            <w:r>
              <w:rPr>
                <w:rFonts w:ascii="仿宋_GB2312" w:eastAsia="仿宋_GB2312" w:hAnsi="宋体" w:cs="仿宋_GB2312" w:hint="eastAsia"/>
                <w:color w:val="000000"/>
                <w:kern w:val="0"/>
                <w:sz w:val="22"/>
                <w:szCs w:val="22"/>
                <w:lang/>
              </w:rPr>
              <w:lastRenderedPageBreak/>
              <w:t>安全教育开展是否正常；</w:t>
            </w:r>
            <w:r>
              <w:rPr>
                <w:rFonts w:ascii="仿宋_GB2312" w:eastAsia="仿宋_GB2312" w:hAnsi="宋体" w:cs="仿宋_GB2312" w:hint="eastAsia"/>
                <w:color w:val="000000"/>
                <w:kern w:val="0"/>
                <w:sz w:val="22"/>
                <w:szCs w:val="22"/>
                <w:lang/>
              </w:rPr>
              <w:t>17.</w:t>
            </w:r>
            <w:r>
              <w:rPr>
                <w:rFonts w:ascii="仿宋_GB2312" w:eastAsia="仿宋_GB2312" w:hAnsi="宋体" w:cs="仿宋_GB2312" w:hint="eastAsia"/>
                <w:color w:val="000000"/>
                <w:kern w:val="0"/>
                <w:sz w:val="22"/>
                <w:szCs w:val="22"/>
                <w:lang/>
              </w:rPr>
              <w:t>学校应急疏散演练是否到位；学校安全管理是否到位；学生发生伤害事故、学校采取救护措施是否得当；</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 xml:space="preserve"> </w:t>
            </w:r>
          </w:p>
        </w:tc>
        <w:tc>
          <w:tcPr>
            <w:tcW w:w="78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学</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校</w:t>
            </w:r>
          </w:p>
        </w:tc>
        <w:tc>
          <w:tcPr>
            <w:tcW w:w="73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重点检查事项</w:t>
            </w:r>
            <w:r>
              <w:rPr>
                <w:rFonts w:ascii="仿宋_GB2312" w:eastAsia="仿宋_GB2312" w:hAnsi="宋体" w:cs="仿宋_GB2312" w:hint="eastAsia"/>
                <w:color w:val="000000"/>
                <w:kern w:val="0"/>
                <w:sz w:val="22"/>
                <w:szCs w:val="22"/>
                <w:lang/>
              </w:rPr>
              <w:t xml:space="preserve"> </w:t>
            </w:r>
          </w:p>
        </w:tc>
        <w:tc>
          <w:tcPr>
            <w:tcW w:w="66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73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部门</w:t>
            </w:r>
          </w:p>
        </w:tc>
        <w:tc>
          <w:tcPr>
            <w:tcW w:w="2690" w:type="dxa"/>
            <w:gridSpan w:val="2"/>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、《学校食堂与学生集体用餐卫生管理规定》第三条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、《中小学幼儿园安全管理办法》（</w:t>
            </w:r>
            <w:r>
              <w:rPr>
                <w:rFonts w:ascii="仿宋_GB2312" w:eastAsia="仿宋_GB2312" w:hAnsi="宋体" w:cs="仿宋_GB2312" w:hint="eastAsia"/>
                <w:color w:val="000000"/>
                <w:kern w:val="0"/>
                <w:sz w:val="22"/>
                <w:szCs w:val="22"/>
                <w:lang/>
              </w:rPr>
              <w:t>2006</w:t>
            </w:r>
            <w:r>
              <w:rPr>
                <w:rFonts w:ascii="仿宋_GB2312" w:eastAsia="仿宋_GB2312" w:hAnsi="宋体" w:cs="仿宋_GB2312" w:hint="eastAsia"/>
                <w:color w:val="000000"/>
                <w:kern w:val="0"/>
                <w:sz w:val="22"/>
                <w:szCs w:val="22"/>
                <w:lang/>
              </w:rPr>
              <w:t>年教育部令第</w:t>
            </w:r>
            <w:r>
              <w:rPr>
                <w:rFonts w:ascii="仿宋_GB2312" w:eastAsia="仿宋_GB2312" w:hAnsi="宋体" w:cs="仿宋_GB2312" w:hint="eastAsia"/>
                <w:color w:val="000000"/>
                <w:kern w:val="0"/>
                <w:sz w:val="22"/>
                <w:szCs w:val="22"/>
                <w:lang/>
              </w:rPr>
              <w:t>23</w:t>
            </w:r>
            <w:r>
              <w:rPr>
                <w:rFonts w:ascii="仿宋_GB2312" w:eastAsia="仿宋_GB2312" w:hAnsi="宋体" w:cs="仿宋_GB2312" w:hint="eastAsia"/>
                <w:color w:val="000000"/>
                <w:kern w:val="0"/>
                <w:sz w:val="22"/>
                <w:szCs w:val="22"/>
                <w:lang/>
              </w:rPr>
              <w:t>号）</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第七条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3</w:t>
            </w:r>
            <w:r>
              <w:rPr>
                <w:rFonts w:ascii="仿宋_GB2312" w:eastAsia="仿宋_GB2312" w:hAnsi="宋体" w:cs="仿宋_GB2312" w:hint="eastAsia"/>
                <w:color w:val="000000"/>
                <w:kern w:val="0"/>
                <w:sz w:val="22"/>
                <w:szCs w:val="22"/>
                <w:lang/>
              </w:rPr>
              <w:t>、《特殊教育学校暂行规程》第八条</w:t>
            </w:r>
            <w:r>
              <w:rPr>
                <w:rFonts w:ascii="仿宋_GB2312" w:eastAsia="仿宋_GB2312" w:hAnsi="宋体" w:cs="仿宋_GB2312" w:hint="eastAsia"/>
                <w:color w:val="000000"/>
                <w:kern w:val="0"/>
                <w:sz w:val="22"/>
                <w:szCs w:val="22"/>
                <w:lang/>
              </w:rPr>
              <w:t>  </w:t>
            </w:r>
          </w:p>
          <w:p w:rsidR="00A528E1" w:rsidRDefault="00A528E1">
            <w:pPr>
              <w:jc w:val="left"/>
              <w:rPr>
                <w:rFonts w:ascii="仿宋_GB2312" w:eastAsia="仿宋_GB2312" w:hAnsi="宋体" w:cs="仿宋_GB2312"/>
                <w:color w:val="000000"/>
                <w:kern w:val="0"/>
                <w:sz w:val="22"/>
                <w:szCs w:val="22"/>
                <w:lang/>
              </w:rPr>
            </w:pPr>
          </w:p>
        </w:tc>
        <w:tc>
          <w:tcPr>
            <w:tcW w:w="676"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、餐饮服务监督检查。</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对食盐质量安全的监督管理</w:t>
            </w:r>
            <w:r>
              <w:rPr>
                <w:rFonts w:ascii="仿宋_GB2312" w:eastAsia="仿宋_GB2312" w:hAnsi="宋体" w:cs="仿宋_GB2312" w:hint="eastAsia"/>
                <w:color w:val="000000"/>
                <w:kern w:val="0"/>
                <w:sz w:val="22"/>
                <w:szCs w:val="22"/>
                <w:lang/>
              </w:rPr>
              <w:t>。</w:t>
            </w: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、餐饮服务经营者情况的检查。</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对食盐质量安全的监督管理</w:t>
            </w:r>
            <w:r>
              <w:rPr>
                <w:rFonts w:ascii="仿宋_GB2312" w:eastAsia="仿宋_GB2312" w:hAnsi="宋体" w:cs="仿宋_GB2312" w:hint="eastAsia"/>
                <w:color w:val="000000"/>
                <w:kern w:val="0"/>
                <w:sz w:val="22"/>
                <w:szCs w:val="22"/>
                <w:lang/>
              </w:rPr>
              <w:t>。</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《中华人民共和国食品安全法》第三十三条、第三十四条、第五十七条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《食品生产经营日常监督检查管理办法》第二条、第四条、第五条、第十条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《食盐质量安全监督管理办法》</w:t>
            </w:r>
            <w:r>
              <w:rPr>
                <w:rFonts w:ascii="仿宋_GB2312" w:eastAsia="仿宋_GB2312" w:hAnsi="宋体" w:cs="仿宋_GB2312" w:hint="eastAsia"/>
                <w:color w:val="000000"/>
                <w:kern w:val="0"/>
                <w:sz w:val="22"/>
                <w:szCs w:val="22"/>
                <w:lang/>
              </w:rPr>
              <w:t>第六条、第八条、第九条</w:t>
            </w:r>
          </w:p>
          <w:p w:rsidR="00A528E1" w:rsidRDefault="00A528E1">
            <w:pPr>
              <w:jc w:val="left"/>
              <w:rPr>
                <w:rFonts w:ascii="仿宋_GB2312" w:eastAsia="仿宋_GB2312" w:hAnsi="宋体" w:cs="仿宋_GB2312"/>
                <w:color w:val="000000"/>
                <w:kern w:val="0"/>
                <w:sz w:val="22"/>
                <w:szCs w:val="22"/>
                <w:lang/>
              </w:rPr>
            </w:pPr>
          </w:p>
        </w:tc>
      </w:tr>
      <w:tr w:rsidR="00A528E1">
        <w:trPr>
          <w:trHeight w:val="90"/>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卫健委</w:t>
            </w: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对学校的卫生监督检查</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、抽查学校教学和生活环境、传染病防控、学校饮用水以及学校内游泳场所的卫生管理情况，抽</w:t>
            </w:r>
            <w:r>
              <w:rPr>
                <w:rFonts w:ascii="仿宋_GB2312" w:eastAsia="仿宋_GB2312" w:hAnsi="宋体" w:cs="仿宋_GB2312" w:hint="eastAsia"/>
                <w:color w:val="000000"/>
                <w:kern w:val="0"/>
                <w:sz w:val="22"/>
                <w:szCs w:val="22"/>
                <w:lang/>
              </w:rPr>
              <w:lastRenderedPageBreak/>
              <w:t>查教室采光照明、人均面积和水质。</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、加强学校新冠肺炎疫情常态化防控措施落实情况监督检查。</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《学校卫生工作条例》，《托儿所幼儿园卫生保健管理办法》</w:t>
            </w:r>
          </w:p>
        </w:tc>
      </w:tr>
      <w:tr w:rsidR="00A528E1">
        <w:trPr>
          <w:trHeight w:val="2342"/>
          <w:jc w:val="center"/>
        </w:trPr>
        <w:tc>
          <w:tcPr>
            <w:tcW w:w="611"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5</w:t>
            </w:r>
          </w:p>
        </w:tc>
        <w:tc>
          <w:tcPr>
            <w:tcW w:w="72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自然资源局</w:t>
            </w:r>
          </w:p>
        </w:tc>
        <w:tc>
          <w:tcPr>
            <w:tcW w:w="94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对土地利用情况的监督检查</w:t>
            </w:r>
          </w:p>
        </w:tc>
        <w:tc>
          <w:tcPr>
            <w:tcW w:w="93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对土地利用情况的监督检查</w:t>
            </w:r>
          </w:p>
        </w:tc>
        <w:tc>
          <w:tcPr>
            <w:tcW w:w="78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用地企业、个人</w:t>
            </w:r>
          </w:p>
        </w:tc>
        <w:tc>
          <w:tcPr>
            <w:tcW w:w="73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重点检查事项</w:t>
            </w:r>
          </w:p>
        </w:tc>
        <w:tc>
          <w:tcPr>
            <w:tcW w:w="66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73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部门</w:t>
            </w:r>
          </w:p>
        </w:tc>
        <w:tc>
          <w:tcPr>
            <w:tcW w:w="2690" w:type="dxa"/>
            <w:gridSpan w:val="2"/>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《中华人民共和国土地管理法》第六十六条</w:t>
            </w:r>
          </w:p>
        </w:tc>
        <w:tc>
          <w:tcPr>
            <w:tcW w:w="676"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住建局</w:t>
            </w: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建筑市场行为监督检查</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建筑市场行为监督检查</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、《中华人民共和国建筑法》；</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、《中华人民共和国招标投标法》；</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3</w:t>
            </w:r>
            <w:r>
              <w:rPr>
                <w:rFonts w:ascii="仿宋_GB2312" w:eastAsia="仿宋_GB2312" w:hAnsi="宋体" w:cs="仿宋_GB2312" w:hint="eastAsia"/>
                <w:color w:val="000000"/>
                <w:kern w:val="0"/>
                <w:sz w:val="22"/>
                <w:szCs w:val="22"/>
                <w:lang/>
              </w:rPr>
              <w:t>、《中华人民共和国招标投标法实施条例》；</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4</w:t>
            </w:r>
            <w:r>
              <w:rPr>
                <w:rFonts w:ascii="仿宋_GB2312" w:eastAsia="仿宋_GB2312" w:hAnsi="宋体" w:cs="仿宋_GB2312" w:hint="eastAsia"/>
                <w:color w:val="000000"/>
                <w:kern w:val="0"/>
                <w:sz w:val="22"/>
                <w:szCs w:val="22"/>
                <w:lang/>
              </w:rPr>
              <w:t>、《房地产开发企业资质管理规定》；</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5</w:t>
            </w:r>
            <w:r>
              <w:rPr>
                <w:rFonts w:ascii="仿宋_GB2312" w:eastAsia="仿宋_GB2312" w:hAnsi="宋体" w:cs="仿宋_GB2312" w:hint="eastAsia"/>
                <w:color w:val="000000"/>
                <w:kern w:val="0"/>
                <w:sz w:val="22"/>
                <w:szCs w:val="22"/>
                <w:lang/>
              </w:rPr>
              <w:t>、《建筑工程施工许可管理办法》；</w:t>
            </w:r>
          </w:p>
          <w:p w:rsidR="00A528E1" w:rsidRDefault="00A528E1">
            <w:pPr>
              <w:jc w:val="left"/>
              <w:rPr>
                <w:rFonts w:ascii="仿宋_GB2312" w:eastAsia="仿宋_GB2312" w:hAnsi="宋体" w:cs="仿宋_GB2312"/>
                <w:color w:val="000000"/>
                <w:kern w:val="0"/>
                <w:sz w:val="22"/>
                <w:szCs w:val="22"/>
                <w:lang/>
              </w:rPr>
            </w:pPr>
          </w:p>
        </w:tc>
      </w:tr>
      <w:tr w:rsidR="00A528E1">
        <w:trPr>
          <w:trHeight w:val="125"/>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人防办</w:t>
            </w: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对人防工程维护管理的监督</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对人防工程维护管理的行政检查</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《中华人民共和国人民防空法》（</w:t>
            </w:r>
            <w:r>
              <w:rPr>
                <w:rFonts w:ascii="仿宋_GB2312" w:eastAsia="仿宋_GB2312" w:hAnsi="宋体" w:cs="仿宋_GB2312"/>
                <w:color w:val="000000"/>
                <w:kern w:val="0"/>
                <w:sz w:val="22"/>
                <w:szCs w:val="22"/>
                <w:lang/>
              </w:rPr>
              <w:t>1996</w:t>
            </w:r>
            <w:r>
              <w:rPr>
                <w:rFonts w:ascii="仿宋_GB2312" w:eastAsia="仿宋_GB2312" w:hAnsi="宋体" w:cs="仿宋_GB2312"/>
                <w:color w:val="000000"/>
                <w:kern w:val="0"/>
                <w:sz w:val="22"/>
                <w:szCs w:val="22"/>
                <w:lang/>
              </w:rPr>
              <w:t>年</w:t>
            </w:r>
            <w:r>
              <w:rPr>
                <w:rFonts w:ascii="仿宋_GB2312" w:eastAsia="仿宋_GB2312" w:hAnsi="宋体" w:cs="仿宋_GB2312"/>
                <w:color w:val="000000"/>
                <w:kern w:val="0"/>
                <w:sz w:val="22"/>
                <w:szCs w:val="22"/>
                <w:lang/>
              </w:rPr>
              <w:t>10</w:t>
            </w:r>
            <w:r>
              <w:rPr>
                <w:rFonts w:ascii="仿宋_GB2312" w:eastAsia="仿宋_GB2312" w:hAnsi="宋体" w:cs="仿宋_GB2312"/>
                <w:color w:val="000000"/>
                <w:kern w:val="0"/>
                <w:sz w:val="22"/>
                <w:szCs w:val="22"/>
                <w:lang/>
              </w:rPr>
              <w:t>月</w:t>
            </w:r>
            <w:r>
              <w:rPr>
                <w:rFonts w:ascii="仿宋_GB2312" w:eastAsia="仿宋_GB2312" w:hAnsi="宋体" w:cs="仿宋_GB2312"/>
                <w:color w:val="000000"/>
                <w:kern w:val="0"/>
                <w:sz w:val="22"/>
                <w:szCs w:val="22"/>
                <w:lang/>
              </w:rPr>
              <w:t>29</w:t>
            </w:r>
            <w:r>
              <w:rPr>
                <w:rFonts w:ascii="仿宋_GB2312" w:eastAsia="仿宋_GB2312" w:hAnsi="宋体" w:cs="仿宋_GB2312"/>
                <w:color w:val="000000"/>
                <w:kern w:val="0"/>
                <w:sz w:val="22"/>
                <w:szCs w:val="22"/>
                <w:lang/>
              </w:rPr>
              <w:t>日全国人大常委会通过）第二十五条</w:t>
            </w:r>
          </w:p>
        </w:tc>
      </w:tr>
      <w:tr w:rsidR="00A528E1">
        <w:trPr>
          <w:trHeight w:val="2900"/>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对危害人民防空工程的安全和使用效能的监管</w:t>
            </w: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对违反国家规定，拆除人民防空工程设备设施的行政检查</w:t>
            </w:r>
          </w:p>
        </w:tc>
        <w:tc>
          <w:tcPr>
            <w:tcW w:w="3398" w:type="dxa"/>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《河南省实施</w:t>
            </w:r>
            <w:r>
              <w:rPr>
                <w:rFonts w:ascii="仿宋_GB2312" w:eastAsia="仿宋_GB2312" w:hAnsi="宋体" w:cs="仿宋_GB2312" w:hint="eastAsia"/>
                <w:color w:val="000000"/>
                <w:kern w:val="0"/>
                <w:sz w:val="22"/>
                <w:szCs w:val="22"/>
                <w:lang/>
              </w:rPr>
              <w:t>&lt;</w:t>
            </w:r>
            <w:r>
              <w:rPr>
                <w:rFonts w:ascii="仿宋_GB2312" w:eastAsia="仿宋_GB2312" w:hAnsi="宋体" w:cs="仿宋_GB2312" w:hint="eastAsia"/>
                <w:color w:val="000000"/>
                <w:kern w:val="0"/>
                <w:sz w:val="22"/>
                <w:szCs w:val="22"/>
                <w:lang/>
              </w:rPr>
              <w:t>中华人民共和国人民防空法</w:t>
            </w:r>
            <w:r>
              <w:rPr>
                <w:rFonts w:ascii="仿宋_GB2312" w:eastAsia="仿宋_GB2312" w:hAnsi="宋体" w:cs="仿宋_GB2312" w:hint="eastAsia"/>
                <w:color w:val="000000"/>
                <w:kern w:val="0"/>
                <w:sz w:val="22"/>
                <w:szCs w:val="22"/>
                <w:lang/>
              </w:rPr>
              <w:t>&gt;</w:t>
            </w:r>
            <w:r>
              <w:rPr>
                <w:rFonts w:ascii="仿宋_GB2312" w:eastAsia="仿宋_GB2312" w:hAnsi="宋体" w:cs="仿宋_GB2312" w:hint="eastAsia"/>
                <w:color w:val="000000"/>
                <w:kern w:val="0"/>
                <w:sz w:val="22"/>
                <w:szCs w:val="22"/>
                <w:lang/>
              </w:rPr>
              <w:t>办法》</w:t>
            </w:r>
          </w:p>
        </w:tc>
      </w:tr>
      <w:tr w:rsidR="00A528E1">
        <w:trPr>
          <w:trHeight w:val="90"/>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对不按照国家规定的防护标准和质量标准修建人民防空工程的监管</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对不按照国家规定的防护标准和质量标准修建人民防空工程的行政检查</w:t>
            </w:r>
          </w:p>
        </w:tc>
        <w:tc>
          <w:tcPr>
            <w:tcW w:w="3398" w:type="dxa"/>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《河南省实施</w:t>
            </w:r>
            <w:r>
              <w:rPr>
                <w:rFonts w:ascii="仿宋_GB2312" w:eastAsia="仿宋_GB2312" w:hAnsi="宋体" w:cs="仿宋_GB2312" w:hint="eastAsia"/>
                <w:color w:val="000000"/>
                <w:kern w:val="0"/>
                <w:sz w:val="22"/>
                <w:szCs w:val="22"/>
                <w:lang/>
              </w:rPr>
              <w:t>&lt;</w:t>
            </w:r>
            <w:r>
              <w:rPr>
                <w:rFonts w:ascii="仿宋_GB2312" w:eastAsia="仿宋_GB2312" w:hAnsi="宋体" w:cs="仿宋_GB2312" w:hint="eastAsia"/>
                <w:color w:val="000000"/>
                <w:kern w:val="0"/>
                <w:sz w:val="22"/>
                <w:szCs w:val="22"/>
                <w:lang/>
              </w:rPr>
              <w:t>中华人民共和国人民防空法</w:t>
            </w:r>
            <w:r>
              <w:rPr>
                <w:rFonts w:ascii="仿宋_GB2312" w:eastAsia="仿宋_GB2312" w:hAnsi="宋体" w:cs="仿宋_GB2312" w:hint="eastAsia"/>
                <w:color w:val="000000"/>
                <w:kern w:val="0"/>
                <w:sz w:val="22"/>
                <w:szCs w:val="22"/>
                <w:lang/>
              </w:rPr>
              <w:t>&gt;</w:t>
            </w:r>
            <w:r>
              <w:rPr>
                <w:rFonts w:ascii="仿宋_GB2312" w:eastAsia="仿宋_GB2312" w:hAnsi="宋体" w:cs="仿宋_GB2312" w:hint="eastAsia"/>
                <w:color w:val="000000"/>
                <w:kern w:val="0"/>
                <w:sz w:val="22"/>
                <w:szCs w:val="22"/>
                <w:lang/>
              </w:rPr>
              <w:t>办法》</w:t>
            </w:r>
          </w:p>
        </w:tc>
      </w:tr>
      <w:tr w:rsidR="00A528E1">
        <w:trPr>
          <w:trHeight w:val="155"/>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对侵占人</w:t>
            </w:r>
            <w:r>
              <w:rPr>
                <w:rFonts w:ascii="仿宋_GB2312" w:eastAsia="仿宋_GB2312" w:hAnsi="宋体" w:cs="仿宋_GB2312" w:hint="eastAsia"/>
                <w:color w:val="000000"/>
                <w:kern w:val="0"/>
                <w:sz w:val="22"/>
                <w:szCs w:val="22"/>
                <w:lang/>
              </w:rPr>
              <w:lastRenderedPageBreak/>
              <w:t>民防空工程的监管</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对侵占人民防</w:t>
            </w:r>
            <w:r>
              <w:rPr>
                <w:rFonts w:ascii="仿宋_GB2312" w:eastAsia="仿宋_GB2312" w:hAnsi="宋体" w:cs="仿宋_GB2312" w:hint="eastAsia"/>
                <w:color w:val="000000"/>
                <w:kern w:val="0"/>
                <w:sz w:val="22"/>
                <w:szCs w:val="22"/>
                <w:lang/>
              </w:rPr>
              <w:lastRenderedPageBreak/>
              <w:t>空工程的行政检查</w:t>
            </w:r>
          </w:p>
        </w:tc>
        <w:tc>
          <w:tcPr>
            <w:tcW w:w="3398" w:type="dxa"/>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《河南省实施</w:t>
            </w:r>
            <w:r>
              <w:rPr>
                <w:rFonts w:ascii="仿宋_GB2312" w:eastAsia="仿宋_GB2312" w:hAnsi="宋体" w:cs="仿宋_GB2312" w:hint="eastAsia"/>
                <w:color w:val="000000"/>
                <w:kern w:val="0"/>
                <w:sz w:val="22"/>
                <w:szCs w:val="22"/>
                <w:lang/>
              </w:rPr>
              <w:t>&lt;</w:t>
            </w:r>
            <w:r>
              <w:rPr>
                <w:rFonts w:ascii="仿宋_GB2312" w:eastAsia="仿宋_GB2312" w:hAnsi="宋体" w:cs="仿宋_GB2312" w:hint="eastAsia"/>
                <w:color w:val="000000"/>
                <w:kern w:val="0"/>
                <w:sz w:val="22"/>
                <w:szCs w:val="22"/>
                <w:lang/>
              </w:rPr>
              <w:t>中华人民共和国人民防空法</w:t>
            </w:r>
            <w:r>
              <w:rPr>
                <w:rFonts w:ascii="仿宋_GB2312" w:eastAsia="仿宋_GB2312" w:hAnsi="宋体" w:cs="仿宋_GB2312" w:hint="eastAsia"/>
                <w:color w:val="000000"/>
                <w:kern w:val="0"/>
                <w:sz w:val="22"/>
                <w:szCs w:val="22"/>
                <w:lang/>
              </w:rPr>
              <w:t>&gt;</w:t>
            </w:r>
            <w:r>
              <w:rPr>
                <w:rFonts w:ascii="仿宋_GB2312" w:eastAsia="仿宋_GB2312" w:hAnsi="宋体" w:cs="仿宋_GB2312" w:hint="eastAsia"/>
                <w:color w:val="000000"/>
                <w:kern w:val="0"/>
                <w:sz w:val="22"/>
                <w:szCs w:val="22"/>
                <w:lang/>
              </w:rPr>
              <w:t>办法》</w:t>
            </w:r>
          </w:p>
        </w:tc>
      </w:tr>
      <w:tr w:rsidR="00A528E1">
        <w:trPr>
          <w:trHeight w:val="95"/>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对向人民防空工程内排入废水、废气或者倾倒废弃物的监管</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对向人民防空工程内排入废水、废气或者倾倒废弃物的行政检查</w:t>
            </w:r>
          </w:p>
        </w:tc>
        <w:tc>
          <w:tcPr>
            <w:tcW w:w="3398" w:type="dxa"/>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《河南省实施</w:t>
            </w:r>
            <w:r>
              <w:rPr>
                <w:rFonts w:ascii="仿宋_GB2312" w:eastAsia="仿宋_GB2312" w:hAnsi="宋体" w:cs="仿宋_GB2312" w:hint="eastAsia"/>
                <w:color w:val="000000"/>
                <w:kern w:val="0"/>
                <w:sz w:val="22"/>
                <w:szCs w:val="22"/>
                <w:lang/>
              </w:rPr>
              <w:t>&lt;</w:t>
            </w:r>
            <w:r>
              <w:rPr>
                <w:rFonts w:ascii="仿宋_GB2312" w:eastAsia="仿宋_GB2312" w:hAnsi="宋体" w:cs="仿宋_GB2312" w:hint="eastAsia"/>
                <w:color w:val="000000"/>
                <w:kern w:val="0"/>
                <w:sz w:val="22"/>
                <w:szCs w:val="22"/>
                <w:lang/>
              </w:rPr>
              <w:t>中华人民共和国人民防空法</w:t>
            </w:r>
            <w:r>
              <w:rPr>
                <w:rFonts w:ascii="仿宋_GB2312" w:eastAsia="仿宋_GB2312" w:hAnsi="宋体" w:cs="仿宋_GB2312" w:hint="eastAsia"/>
                <w:color w:val="000000"/>
                <w:kern w:val="0"/>
                <w:sz w:val="22"/>
                <w:szCs w:val="22"/>
                <w:lang/>
              </w:rPr>
              <w:t>&gt;</w:t>
            </w:r>
            <w:r>
              <w:rPr>
                <w:rFonts w:ascii="仿宋_GB2312" w:eastAsia="仿宋_GB2312" w:hAnsi="宋体" w:cs="仿宋_GB2312" w:hint="eastAsia"/>
                <w:color w:val="000000"/>
                <w:kern w:val="0"/>
                <w:sz w:val="22"/>
                <w:szCs w:val="22"/>
                <w:lang/>
              </w:rPr>
              <w:t>办法》</w:t>
            </w:r>
          </w:p>
        </w:tc>
      </w:tr>
      <w:tr w:rsidR="00A528E1">
        <w:trPr>
          <w:trHeight w:val="70"/>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809" w:type="dxa"/>
            <w:vAlign w:val="center"/>
          </w:tcPr>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对人防工程施工单位履行质量责</w:t>
            </w:r>
            <w:r>
              <w:rPr>
                <w:rFonts w:ascii="仿宋_GB2312" w:eastAsia="仿宋_GB2312" w:hAnsi="宋体" w:cs="仿宋_GB2312" w:hint="eastAsia"/>
                <w:color w:val="000000"/>
                <w:kern w:val="0"/>
                <w:sz w:val="22"/>
                <w:szCs w:val="22"/>
                <w:lang/>
              </w:rPr>
              <w:lastRenderedPageBreak/>
              <w:t>任和义务的监管</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w:t>
            </w:r>
            <w:r>
              <w:rPr>
                <w:rFonts w:ascii="仿宋_GB2312" w:eastAsia="仿宋_GB2312" w:hAnsi="宋体" w:cs="仿宋_GB2312" w:hint="eastAsia"/>
                <w:color w:val="000000"/>
                <w:kern w:val="0"/>
                <w:sz w:val="22"/>
                <w:szCs w:val="22"/>
                <w:lang/>
              </w:rPr>
              <w:t>、对人防工程施工单位有不按照工程设计图纸或者施工技术标</w:t>
            </w:r>
            <w:r>
              <w:rPr>
                <w:rFonts w:ascii="仿宋_GB2312" w:eastAsia="仿宋_GB2312" w:hAnsi="宋体" w:cs="仿宋_GB2312" w:hint="eastAsia"/>
                <w:color w:val="000000"/>
                <w:kern w:val="0"/>
                <w:sz w:val="22"/>
                <w:szCs w:val="22"/>
                <w:lang/>
              </w:rPr>
              <w:lastRenderedPageBreak/>
              <w:t>准施工的其他行为的行政检查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、对人防工程施工单位未对涉及结构安全的试块、试件以及有关材料取样检测的行政检查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3</w:t>
            </w:r>
            <w:r>
              <w:rPr>
                <w:rFonts w:ascii="仿宋_GB2312" w:eastAsia="仿宋_GB2312" w:hAnsi="宋体" w:cs="仿宋_GB2312" w:hint="eastAsia"/>
                <w:color w:val="000000"/>
                <w:kern w:val="0"/>
                <w:sz w:val="22"/>
                <w:szCs w:val="22"/>
                <w:lang/>
              </w:rPr>
              <w:t>、对人防工程施工单位在施工中偷工减料、使用不合格的</w:t>
            </w:r>
            <w:r>
              <w:rPr>
                <w:rFonts w:ascii="仿宋_GB2312" w:eastAsia="仿宋_GB2312" w:hAnsi="宋体" w:cs="仿宋_GB2312" w:hint="eastAsia"/>
                <w:color w:val="000000"/>
                <w:kern w:val="0"/>
                <w:sz w:val="22"/>
                <w:szCs w:val="22"/>
                <w:lang/>
              </w:rPr>
              <w:lastRenderedPageBreak/>
              <w:t>建筑材料、建筑构配件和设备等的行政检查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4</w:t>
            </w:r>
            <w:r>
              <w:rPr>
                <w:rFonts w:ascii="仿宋_GB2312" w:eastAsia="仿宋_GB2312" w:hAnsi="宋体" w:cs="仿宋_GB2312" w:hint="eastAsia"/>
                <w:color w:val="000000"/>
                <w:kern w:val="0"/>
                <w:sz w:val="22"/>
                <w:szCs w:val="22"/>
                <w:lang/>
              </w:rPr>
              <w:t>、对人防工程施工单位未对建筑材料、建筑构配件、设备和商品混凝土进行检验的行政检查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5</w:t>
            </w:r>
            <w:r>
              <w:rPr>
                <w:rFonts w:ascii="仿宋_GB2312" w:eastAsia="仿宋_GB2312" w:hAnsi="宋体" w:cs="仿宋_GB2312" w:hint="eastAsia"/>
                <w:color w:val="000000"/>
                <w:kern w:val="0"/>
                <w:sz w:val="22"/>
                <w:szCs w:val="22"/>
                <w:lang/>
              </w:rPr>
              <w:t>、对施工单位不履行人防工程保修义务或者拖延</w:t>
            </w:r>
            <w:r>
              <w:rPr>
                <w:rFonts w:ascii="仿宋_GB2312" w:eastAsia="仿宋_GB2312" w:hAnsi="宋体" w:cs="仿宋_GB2312" w:hint="eastAsia"/>
                <w:color w:val="000000"/>
                <w:kern w:val="0"/>
                <w:sz w:val="22"/>
                <w:szCs w:val="22"/>
                <w:lang/>
              </w:rPr>
              <w:lastRenderedPageBreak/>
              <w:t>履行保修义务的处行政检查</w:t>
            </w:r>
          </w:p>
        </w:tc>
        <w:tc>
          <w:tcPr>
            <w:tcW w:w="3398" w:type="dxa"/>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《河南省实施</w:t>
            </w:r>
            <w:r>
              <w:rPr>
                <w:rFonts w:ascii="仿宋_GB2312" w:eastAsia="仿宋_GB2312" w:hAnsi="宋体" w:cs="仿宋_GB2312" w:hint="eastAsia"/>
                <w:color w:val="000000"/>
                <w:kern w:val="0"/>
                <w:sz w:val="22"/>
                <w:szCs w:val="22"/>
                <w:lang/>
              </w:rPr>
              <w:t>&lt;</w:t>
            </w:r>
            <w:r>
              <w:rPr>
                <w:rFonts w:ascii="仿宋_GB2312" w:eastAsia="仿宋_GB2312" w:hAnsi="宋体" w:cs="仿宋_GB2312" w:hint="eastAsia"/>
                <w:color w:val="000000"/>
                <w:kern w:val="0"/>
                <w:sz w:val="22"/>
                <w:szCs w:val="22"/>
                <w:lang/>
              </w:rPr>
              <w:t>中华人民共和国人民防空法</w:t>
            </w:r>
            <w:r>
              <w:rPr>
                <w:rFonts w:ascii="仿宋_GB2312" w:eastAsia="仿宋_GB2312" w:hAnsi="宋体" w:cs="仿宋_GB2312" w:hint="eastAsia"/>
                <w:color w:val="000000"/>
                <w:kern w:val="0"/>
                <w:sz w:val="22"/>
                <w:szCs w:val="22"/>
                <w:lang/>
              </w:rPr>
              <w:t>&gt;</w:t>
            </w:r>
            <w:r>
              <w:rPr>
                <w:rFonts w:ascii="仿宋_GB2312" w:eastAsia="仿宋_GB2312" w:hAnsi="宋体" w:cs="仿宋_GB2312" w:hint="eastAsia"/>
                <w:color w:val="000000"/>
                <w:kern w:val="0"/>
                <w:sz w:val="22"/>
                <w:szCs w:val="22"/>
                <w:lang/>
              </w:rPr>
              <w:t>办法》</w:t>
            </w:r>
          </w:p>
        </w:tc>
      </w:tr>
      <w:tr w:rsidR="00A528E1">
        <w:trPr>
          <w:trHeight w:val="200"/>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对不按照国家规定的防护标准和质量标准修建人民防空工程的监管</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对不按照国家规定的防护标准和质量标准修建人民防空工程的行政检查</w:t>
            </w:r>
          </w:p>
        </w:tc>
        <w:tc>
          <w:tcPr>
            <w:tcW w:w="3398" w:type="dxa"/>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《河南省实施</w:t>
            </w:r>
            <w:r>
              <w:rPr>
                <w:rFonts w:ascii="仿宋_GB2312" w:eastAsia="仿宋_GB2312" w:hAnsi="宋体" w:cs="仿宋_GB2312" w:hint="eastAsia"/>
                <w:color w:val="000000"/>
                <w:kern w:val="0"/>
                <w:sz w:val="22"/>
                <w:szCs w:val="22"/>
                <w:lang/>
              </w:rPr>
              <w:t>&lt;</w:t>
            </w:r>
            <w:r>
              <w:rPr>
                <w:rFonts w:ascii="仿宋_GB2312" w:eastAsia="仿宋_GB2312" w:hAnsi="宋体" w:cs="仿宋_GB2312" w:hint="eastAsia"/>
                <w:color w:val="000000"/>
                <w:kern w:val="0"/>
                <w:sz w:val="22"/>
                <w:szCs w:val="22"/>
                <w:lang/>
              </w:rPr>
              <w:t>中华人民共和国人民防空法</w:t>
            </w:r>
            <w:r>
              <w:rPr>
                <w:rFonts w:ascii="仿宋_GB2312" w:eastAsia="仿宋_GB2312" w:hAnsi="宋体" w:cs="仿宋_GB2312" w:hint="eastAsia"/>
                <w:color w:val="000000"/>
                <w:kern w:val="0"/>
                <w:sz w:val="22"/>
                <w:szCs w:val="22"/>
                <w:lang/>
              </w:rPr>
              <w:t>&gt;</w:t>
            </w:r>
            <w:r>
              <w:rPr>
                <w:rFonts w:ascii="仿宋_GB2312" w:eastAsia="仿宋_GB2312" w:hAnsi="宋体" w:cs="仿宋_GB2312" w:hint="eastAsia"/>
                <w:color w:val="000000"/>
                <w:kern w:val="0"/>
                <w:sz w:val="22"/>
                <w:szCs w:val="22"/>
                <w:lang/>
              </w:rPr>
              <w:t>办法》</w:t>
            </w:r>
          </w:p>
        </w:tc>
      </w:tr>
      <w:tr w:rsidR="00A528E1">
        <w:trPr>
          <w:trHeight w:val="118"/>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对侵占人民防空工程的监管</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对侵占人民防空工程的行政检查</w:t>
            </w:r>
          </w:p>
        </w:tc>
        <w:tc>
          <w:tcPr>
            <w:tcW w:w="3398" w:type="dxa"/>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《河南省实施</w:t>
            </w:r>
            <w:r>
              <w:rPr>
                <w:rFonts w:ascii="仿宋_GB2312" w:eastAsia="仿宋_GB2312" w:hAnsi="宋体" w:cs="仿宋_GB2312" w:hint="eastAsia"/>
                <w:color w:val="000000"/>
                <w:kern w:val="0"/>
                <w:sz w:val="22"/>
                <w:szCs w:val="22"/>
                <w:lang/>
              </w:rPr>
              <w:t>&lt;</w:t>
            </w:r>
            <w:r>
              <w:rPr>
                <w:rFonts w:ascii="仿宋_GB2312" w:eastAsia="仿宋_GB2312" w:hAnsi="宋体" w:cs="仿宋_GB2312" w:hint="eastAsia"/>
                <w:color w:val="000000"/>
                <w:kern w:val="0"/>
                <w:sz w:val="22"/>
                <w:szCs w:val="22"/>
                <w:lang/>
              </w:rPr>
              <w:t>中华人民共和国人民防空法</w:t>
            </w:r>
            <w:r>
              <w:rPr>
                <w:rFonts w:ascii="仿宋_GB2312" w:eastAsia="仿宋_GB2312" w:hAnsi="宋体" w:cs="仿宋_GB2312" w:hint="eastAsia"/>
                <w:color w:val="000000"/>
                <w:kern w:val="0"/>
                <w:sz w:val="22"/>
                <w:szCs w:val="22"/>
                <w:lang/>
              </w:rPr>
              <w:t>&gt;</w:t>
            </w:r>
            <w:r>
              <w:rPr>
                <w:rFonts w:ascii="仿宋_GB2312" w:eastAsia="仿宋_GB2312" w:hAnsi="宋体" w:cs="仿宋_GB2312" w:hint="eastAsia"/>
                <w:color w:val="000000"/>
                <w:kern w:val="0"/>
                <w:sz w:val="22"/>
                <w:szCs w:val="22"/>
                <w:lang/>
              </w:rPr>
              <w:t>办法》</w:t>
            </w:r>
          </w:p>
        </w:tc>
      </w:tr>
      <w:tr w:rsidR="00A528E1">
        <w:trPr>
          <w:trHeight w:val="132"/>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对向</w:t>
            </w:r>
            <w:r>
              <w:rPr>
                <w:rFonts w:ascii="仿宋_GB2312" w:eastAsia="仿宋_GB2312" w:hAnsi="宋体" w:cs="仿宋_GB2312" w:hint="eastAsia"/>
                <w:color w:val="000000"/>
                <w:kern w:val="0"/>
                <w:sz w:val="22"/>
                <w:szCs w:val="22"/>
                <w:lang/>
              </w:rPr>
              <w:lastRenderedPageBreak/>
              <w:t>人民防空工程内排入废水、废气或者倾倒废弃物的监管</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对向人</w:t>
            </w:r>
            <w:r>
              <w:rPr>
                <w:rFonts w:ascii="仿宋_GB2312" w:eastAsia="仿宋_GB2312" w:hAnsi="宋体" w:cs="仿宋_GB2312" w:hint="eastAsia"/>
                <w:color w:val="000000"/>
                <w:kern w:val="0"/>
                <w:sz w:val="22"/>
                <w:szCs w:val="22"/>
                <w:lang/>
              </w:rPr>
              <w:lastRenderedPageBreak/>
              <w:t>民防空工程内排入废水、废气或者倾倒废弃物的行政检查</w:t>
            </w:r>
          </w:p>
        </w:tc>
        <w:tc>
          <w:tcPr>
            <w:tcW w:w="3398" w:type="dxa"/>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《河南省实施</w:t>
            </w:r>
            <w:r>
              <w:rPr>
                <w:rFonts w:ascii="仿宋_GB2312" w:eastAsia="仿宋_GB2312" w:hAnsi="宋体" w:cs="仿宋_GB2312" w:hint="eastAsia"/>
                <w:color w:val="000000"/>
                <w:kern w:val="0"/>
                <w:sz w:val="22"/>
                <w:szCs w:val="22"/>
                <w:lang/>
              </w:rPr>
              <w:t>&lt;</w:t>
            </w:r>
            <w:r>
              <w:rPr>
                <w:rFonts w:ascii="仿宋_GB2312" w:eastAsia="仿宋_GB2312" w:hAnsi="宋体" w:cs="仿宋_GB2312" w:hint="eastAsia"/>
                <w:color w:val="000000"/>
                <w:kern w:val="0"/>
                <w:sz w:val="22"/>
                <w:szCs w:val="22"/>
                <w:lang/>
              </w:rPr>
              <w:t>中华人民共和国</w:t>
            </w:r>
            <w:r>
              <w:rPr>
                <w:rFonts w:ascii="仿宋_GB2312" w:eastAsia="仿宋_GB2312" w:hAnsi="宋体" w:cs="仿宋_GB2312" w:hint="eastAsia"/>
                <w:color w:val="000000"/>
                <w:kern w:val="0"/>
                <w:sz w:val="22"/>
                <w:szCs w:val="22"/>
                <w:lang/>
              </w:rPr>
              <w:lastRenderedPageBreak/>
              <w:t>人民防空法</w:t>
            </w:r>
            <w:r>
              <w:rPr>
                <w:rFonts w:ascii="仿宋_GB2312" w:eastAsia="仿宋_GB2312" w:hAnsi="宋体" w:cs="仿宋_GB2312" w:hint="eastAsia"/>
                <w:color w:val="000000"/>
                <w:kern w:val="0"/>
                <w:sz w:val="22"/>
                <w:szCs w:val="22"/>
                <w:lang/>
              </w:rPr>
              <w:t>&gt;</w:t>
            </w:r>
            <w:r>
              <w:rPr>
                <w:rFonts w:ascii="仿宋_GB2312" w:eastAsia="仿宋_GB2312" w:hAnsi="宋体" w:cs="仿宋_GB2312" w:hint="eastAsia"/>
                <w:color w:val="000000"/>
                <w:kern w:val="0"/>
                <w:sz w:val="22"/>
                <w:szCs w:val="22"/>
                <w:lang/>
              </w:rPr>
              <w:t>办法》</w:t>
            </w:r>
          </w:p>
        </w:tc>
      </w:tr>
      <w:tr w:rsidR="00A528E1">
        <w:trPr>
          <w:trHeight w:val="102"/>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809" w:type="dxa"/>
            <w:vAlign w:val="center"/>
          </w:tcPr>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对人防工程施工单位履行质量责任和义务的监管</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、对人防工程施工单位有不按照工程设计图纸或者施工技术标准施工的其他行为的行政检查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2</w:t>
            </w:r>
            <w:r>
              <w:rPr>
                <w:rFonts w:ascii="仿宋_GB2312" w:eastAsia="仿宋_GB2312" w:hAnsi="宋体" w:cs="仿宋_GB2312" w:hint="eastAsia"/>
                <w:color w:val="000000"/>
                <w:kern w:val="0"/>
                <w:sz w:val="22"/>
                <w:szCs w:val="22"/>
                <w:lang/>
              </w:rPr>
              <w:t>、对人防工程施工单位未对涉及结构安全的试块、试件以及有关材料取样检测的行政检查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3</w:t>
            </w:r>
            <w:r>
              <w:rPr>
                <w:rFonts w:ascii="仿宋_GB2312" w:eastAsia="仿宋_GB2312" w:hAnsi="宋体" w:cs="仿宋_GB2312" w:hint="eastAsia"/>
                <w:color w:val="000000"/>
                <w:kern w:val="0"/>
                <w:sz w:val="22"/>
                <w:szCs w:val="22"/>
                <w:lang/>
              </w:rPr>
              <w:t>、对人防工程施工单位在施工中偷工减料、使用不合格的建筑材料、建筑构配件和设备等的行</w:t>
            </w:r>
            <w:r>
              <w:rPr>
                <w:rFonts w:ascii="仿宋_GB2312" w:eastAsia="仿宋_GB2312" w:hAnsi="宋体" w:cs="仿宋_GB2312" w:hint="eastAsia"/>
                <w:color w:val="000000"/>
                <w:kern w:val="0"/>
                <w:sz w:val="22"/>
                <w:szCs w:val="22"/>
                <w:lang/>
              </w:rPr>
              <w:lastRenderedPageBreak/>
              <w:t>政检查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4</w:t>
            </w:r>
            <w:r>
              <w:rPr>
                <w:rFonts w:ascii="仿宋_GB2312" w:eastAsia="仿宋_GB2312" w:hAnsi="宋体" w:cs="仿宋_GB2312" w:hint="eastAsia"/>
                <w:color w:val="000000"/>
                <w:kern w:val="0"/>
                <w:sz w:val="22"/>
                <w:szCs w:val="22"/>
                <w:lang/>
              </w:rPr>
              <w:t>、对人防工程施工单位未对建筑材料、建筑构配件、设备和商品混凝土进行检验的行政检查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5</w:t>
            </w:r>
            <w:r>
              <w:rPr>
                <w:rFonts w:ascii="仿宋_GB2312" w:eastAsia="仿宋_GB2312" w:hAnsi="宋体" w:cs="仿宋_GB2312" w:hint="eastAsia"/>
                <w:color w:val="000000"/>
                <w:kern w:val="0"/>
                <w:sz w:val="22"/>
                <w:szCs w:val="22"/>
                <w:lang/>
              </w:rPr>
              <w:t>、对施工单位不履行人防工程保修义务或者拖延履行保修义务的处行政检查</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《建设工程质量管理条例》</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《河南省人民防空工程管</w:t>
            </w:r>
            <w:r>
              <w:rPr>
                <w:rFonts w:ascii="仿宋_GB2312" w:eastAsia="仿宋_GB2312" w:hAnsi="宋体" w:cs="仿宋_GB2312" w:hint="eastAsia"/>
                <w:color w:val="000000"/>
                <w:kern w:val="0"/>
                <w:sz w:val="22"/>
                <w:szCs w:val="22"/>
                <w:lang/>
              </w:rPr>
              <w:t>理办法》</w:t>
            </w:r>
          </w:p>
        </w:tc>
      </w:tr>
      <w:tr w:rsidR="00A528E1">
        <w:trPr>
          <w:trHeight w:val="72"/>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对不</w:t>
            </w:r>
            <w:r>
              <w:rPr>
                <w:rFonts w:ascii="仿宋_GB2312" w:eastAsia="仿宋_GB2312" w:hAnsi="宋体" w:cs="仿宋_GB2312" w:hint="eastAsia"/>
                <w:color w:val="000000"/>
                <w:kern w:val="0"/>
                <w:sz w:val="22"/>
                <w:szCs w:val="22"/>
                <w:lang/>
              </w:rPr>
              <w:lastRenderedPageBreak/>
              <w:t>建防空地下室的监管</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对不建</w:t>
            </w:r>
            <w:r>
              <w:rPr>
                <w:rFonts w:ascii="仿宋_GB2312" w:eastAsia="仿宋_GB2312" w:hAnsi="宋体" w:cs="仿宋_GB2312" w:hint="eastAsia"/>
                <w:color w:val="000000"/>
                <w:kern w:val="0"/>
                <w:sz w:val="22"/>
                <w:szCs w:val="22"/>
                <w:lang/>
              </w:rPr>
              <w:lastRenderedPageBreak/>
              <w:t>防空地下室的行政检查</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《中华人民共和国人民防空法》</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 xml:space="preserve">    </w:t>
            </w:r>
            <w:r>
              <w:rPr>
                <w:rFonts w:ascii="仿宋_GB2312" w:eastAsia="仿宋_GB2312" w:hAnsi="宋体" w:cs="仿宋_GB2312" w:hint="eastAsia"/>
                <w:color w:val="000000"/>
                <w:kern w:val="0"/>
                <w:sz w:val="22"/>
                <w:szCs w:val="22"/>
                <w:lang/>
              </w:rPr>
              <w:t>《河南省实施</w:t>
            </w:r>
            <w:r>
              <w:rPr>
                <w:rFonts w:ascii="仿宋_GB2312" w:eastAsia="仿宋_GB2312" w:hAnsi="宋体" w:cs="仿宋_GB2312" w:hint="eastAsia"/>
                <w:color w:val="000000"/>
                <w:kern w:val="0"/>
                <w:sz w:val="22"/>
                <w:szCs w:val="22"/>
                <w:lang/>
              </w:rPr>
              <w:t>&lt;</w:t>
            </w:r>
            <w:r>
              <w:rPr>
                <w:rFonts w:ascii="仿宋_GB2312" w:eastAsia="仿宋_GB2312" w:hAnsi="宋体" w:cs="仿宋_GB2312" w:hint="eastAsia"/>
                <w:color w:val="000000"/>
                <w:kern w:val="0"/>
                <w:sz w:val="22"/>
                <w:szCs w:val="22"/>
                <w:lang/>
              </w:rPr>
              <w:t>中华人民共和国人民防空法</w:t>
            </w:r>
            <w:r>
              <w:rPr>
                <w:rFonts w:ascii="仿宋_GB2312" w:eastAsia="仿宋_GB2312" w:hAnsi="宋体" w:cs="仿宋_GB2312" w:hint="eastAsia"/>
                <w:color w:val="000000"/>
                <w:kern w:val="0"/>
                <w:sz w:val="22"/>
                <w:szCs w:val="22"/>
                <w:lang/>
              </w:rPr>
              <w:t>&gt;</w:t>
            </w:r>
            <w:r>
              <w:rPr>
                <w:rFonts w:ascii="仿宋_GB2312" w:eastAsia="仿宋_GB2312" w:hAnsi="宋体" w:cs="仿宋_GB2312" w:hint="eastAsia"/>
                <w:color w:val="000000"/>
                <w:kern w:val="0"/>
                <w:sz w:val="22"/>
                <w:szCs w:val="22"/>
                <w:lang/>
              </w:rPr>
              <w:t>办法》</w:t>
            </w:r>
          </w:p>
        </w:tc>
      </w:tr>
      <w:tr w:rsidR="00A528E1">
        <w:trPr>
          <w:jc w:val="center"/>
        </w:trPr>
        <w:tc>
          <w:tcPr>
            <w:tcW w:w="611"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6</w:t>
            </w:r>
          </w:p>
        </w:tc>
        <w:tc>
          <w:tcPr>
            <w:tcW w:w="72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发改委</w:t>
            </w:r>
          </w:p>
        </w:tc>
        <w:tc>
          <w:tcPr>
            <w:tcW w:w="94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对企业投资项目核准和备案的监管</w:t>
            </w:r>
          </w:p>
        </w:tc>
        <w:tc>
          <w:tcPr>
            <w:tcW w:w="93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对企业投资项目核准和备案的监督检查</w:t>
            </w:r>
          </w:p>
        </w:tc>
        <w:tc>
          <w:tcPr>
            <w:tcW w:w="78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tc>
        <w:tc>
          <w:tcPr>
            <w:tcW w:w="7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重点检查事项</w:t>
            </w:r>
          </w:p>
        </w:tc>
        <w:tc>
          <w:tcPr>
            <w:tcW w:w="66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7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部门</w:t>
            </w:r>
          </w:p>
        </w:tc>
        <w:tc>
          <w:tcPr>
            <w:tcW w:w="2690"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《企业投资项目核准和备案管理条例》（国务院令第</w:t>
            </w:r>
            <w:r>
              <w:rPr>
                <w:rFonts w:ascii="仿宋_GB2312" w:eastAsia="仿宋_GB2312" w:hAnsi="宋体" w:cs="仿宋_GB2312" w:hint="eastAsia"/>
                <w:color w:val="000000"/>
                <w:kern w:val="0"/>
                <w:sz w:val="22"/>
                <w:szCs w:val="22"/>
                <w:lang/>
              </w:rPr>
              <w:t>673</w:t>
            </w:r>
            <w:r>
              <w:rPr>
                <w:rFonts w:ascii="仿宋_GB2312" w:eastAsia="仿宋_GB2312" w:hAnsi="宋体" w:cs="仿宋_GB2312" w:hint="eastAsia"/>
                <w:color w:val="000000"/>
                <w:kern w:val="0"/>
                <w:sz w:val="22"/>
                <w:szCs w:val="22"/>
                <w:lang/>
              </w:rPr>
              <w:t>号）</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第十六条</w:t>
            </w: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核准机关、备案机关以及依法对项目负有监督管理职责的其他有关部门应当加强事中事后监管，按照谁审批谁监管、谁主管谁监管的原则，落实监管责任，采取在线监测、现场核查等方式，加强对项目实施的监督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企业应当通过在线平台如实报送项目开工建设、建设进度、竣工的基本信息。</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《企业投资项目核准和备案管理办法</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》（国家发展改革委令</w:t>
            </w:r>
            <w:r>
              <w:rPr>
                <w:rFonts w:ascii="仿宋_GB2312" w:eastAsia="仿宋_GB2312" w:hAnsi="宋体" w:cs="仿宋_GB2312" w:hint="eastAsia"/>
                <w:color w:val="000000"/>
                <w:kern w:val="0"/>
                <w:sz w:val="22"/>
                <w:szCs w:val="22"/>
                <w:lang/>
              </w:rPr>
              <w:t>2017</w:t>
            </w:r>
            <w:r>
              <w:rPr>
                <w:rFonts w:ascii="仿宋_GB2312" w:eastAsia="仿宋_GB2312" w:hAnsi="宋体" w:cs="仿宋_GB2312" w:hint="eastAsia"/>
                <w:color w:val="000000"/>
                <w:kern w:val="0"/>
                <w:sz w:val="22"/>
                <w:szCs w:val="22"/>
                <w:lang/>
              </w:rPr>
              <w:t>年第</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号）</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第四十六条</w:t>
            </w: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项目核准和</w:t>
            </w:r>
            <w:r>
              <w:rPr>
                <w:rFonts w:ascii="仿宋_GB2312" w:eastAsia="仿宋_GB2312" w:hAnsi="宋体" w:cs="仿宋_GB2312" w:hint="eastAsia"/>
                <w:color w:val="000000"/>
                <w:kern w:val="0"/>
                <w:sz w:val="22"/>
                <w:szCs w:val="22"/>
                <w:lang/>
              </w:rPr>
              <w:lastRenderedPageBreak/>
              <w:t>备案机关、行业管理、城乡规划（建设）、国家安全、国土（海洋）资源、环境保护、节能审查、金融监管、安全生产监管、审计等部门，应当按照谁审批谁监管、谁</w:t>
            </w:r>
            <w:r>
              <w:rPr>
                <w:rFonts w:ascii="仿宋_GB2312" w:eastAsia="仿宋_GB2312" w:hAnsi="宋体" w:cs="仿宋_GB2312" w:hint="eastAsia"/>
                <w:color w:val="000000"/>
                <w:kern w:val="0"/>
                <w:sz w:val="22"/>
                <w:szCs w:val="22"/>
                <w:lang/>
              </w:rPr>
              <w:t>主管谁监管的原则，采取在线监测、现场核查等方式，依法加强对项目的事中事后监管。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第四十七条</w:t>
            </w: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各级地方政府有关部门应按照相关法律法规及职责分工，加强对本行政区域内项目的监督检查，发现违法违规行为的，应当依法予以处理，并通过在线平台登记相关违法违规信息。</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第五十条</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项目单位应当通过在线平台如实报送项目开工建设、建设进度、竣工的基本信息。</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项目开工前，项目单位应当登录在线平台报备项目开工基本信息。项目开工</w:t>
            </w:r>
            <w:r>
              <w:rPr>
                <w:rFonts w:ascii="仿宋_GB2312" w:eastAsia="仿宋_GB2312" w:hAnsi="宋体" w:cs="仿宋_GB2312" w:hint="eastAsia"/>
                <w:color w:val="000000"/>
                <w:kern w:val="0"/>
                <w:sz w:val="22"/>
                <w:szCs w:val="22"/>
                <w:lang/>
              </w:rPr>
              <w:lastRenderedPageBreak/>
              <w:t>后，项目单位应当按年度在线报备项目建设动态进度基本信息。项目竣工验收后，项目单位应当在线报备项目竣工基本信息</w:t>
            </w:r>
            <w:r>
              <w:rPr>
                <w:rFonts w:ascii="仿宋_GB2312" w:eastAsia="仿宋_GB2312" w:hAnsi="宋体" w:cs="仿宋_GB2312" w:hint="eastAsia"/>
                <w:color w:val="000000"/>
                <w:kern w:val="0"/>
                <w:sz w:val="22"/>
                <w:szCs w:val="22"/>
                <w:lang/>
              </w:rPr>
              <w:t>。</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第五十一条</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项目单位有下列行为之一的，相关信息列入项目异常信用记录，并纳入全国信用信息共享平台：</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（一）应申请办理项目核准但未依法取得核准文件的；</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（二）提供虚假项目核准或备案信息，或者未依法将项目信息告知备案机关，或者已备案项目信息变更未告知备案机关的；</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（三）违反法律法规擅自开工建设的；</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（四）不按照批准内容组织实施的；</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（五）项目单位未按本办法第五十条规定报送项目开工建设、建设进度、竣工等基本信息，或者报送</w:t>
            </w:r>
            <w:r>
              <w:rPr>
                <w:rFonts w:ascii="仿宋_GB2312" w:eastAsia="仿宋_GB2312" w:hAnsi="宋体" w:cs="仿宋_GB2312" w:hint="eastAsia"/>
                <w:color w:val="000000"/>
                <w:kern w:val="0"/>
                <w:sz w:val="22"/>
                <w:szCs w:val="22"/>
                <w:lang/>
              </w:rPr>
              <w:lastRenderedPageBreak/>
              <w:t>虚假信息的；</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（六）其他违法违规行为。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3.</w:t>
            </w:r>
            <w:r>
              <w:rPr>
                <w:rFonts w:ascii="仿宋_GB2312" w:eastAsia="仿宋_GB2312" w:hAnsi="宋体" w:cs="仿宋_GB2312" w:hint="eastAsia"/>
                <w:color w:val="000000"/>
                <w:kern w:val="0"/>
                <w:sz w:val="22"/>
                <w:szCs w:val="22"/>
                <w:lang/>
              </w:rPr>
              <w:t>《企业投资项目事中事后监管办法》（国家发展改革委</w:t>
            </w:r>
            <w:r>
              <w:rPr>
                <w:rFonts w:ascii="仿宋_GB2312" w:eastAsia="仿宋_GB2312" w:hAnsi="宋体" w:cs="仿宋_GB2312" w:hint="eastAsia"/>
                <w:color w:val="000000"/>
                <w:kern w:val="0"/>
                <w:sz w:val="22"/>
                <w:szCs w:val="22"/>
                <w:lang/>
              </w:rPr>
              <w:t>令</w:t>
            </w:r>
            <w:r>
              <w:rPr>
                <w:rFonts w:ascii="仿宋_GB2312" w:eastAsia="仿宋_GB2312" w:hAnsi="宋体" w:cs="仿宋_GB2312" w:hint="eastAsia"/>
                <w:color w:val="000000"/>
                <w:kern w:val="0"/>
                <w:sz w:val="22"/>
                <w:szCs w:val="22"/>
                <w:lang/>
              </w:rPr>
              <w:t>2018</w:t>
            </w:r>
            <w:r>
              <w:rPr>
                <w:rFonts w:ascii="仿宋_GB2312" w:eastAsia="仿宋_GB2312" w:hAnsi="宋体" w:cs="仿宋_GB2312" w:hint="eastAsia"/>
                <w:color w:val="000000"/>
                <w:kern w:val="0"/>
                <w:sz w:val="22"/>
                <w:szCs w:val="22"/>
                <w:lang/>
              </w:rPr>
              <w:t>年第</w:t>
            </w:r>
            <w:r>
              <w:rPr>
                <w:rFonts w:ascii="仿宋_GB2312" w:eastAsia="仿宋_GB2312" w:hAnsi="宋体" w:cs="仿宋_GB2312" w:hint="eastAsia"/>
                <w:color w:val="000000"/>
                <w:kern w:val="0"/>
                <w:sz w:val="22"/>
                <w:szCs w:val="22"/>
                <w:lang/>
              </w:rPr>
              <w:t>14</w:t>
            </w:r>
            <w:r>
              <w:rPr>
                <w:rFonts w:ascii="仿宋_GB2312" w:eastAsia="仿宋_GB2312" w:hAnsi="宋体" w:cs="仿宋_GB2312" w:hint="eastAsia"/>
                <w:color w:val="000000"/>
                <w:kern w:val="0"/>
                <w:sz w:val="22"/>
                <w:szCs w:val="22"/>
                <w:lang/>
              </w:rPr>
              <w:t>号）</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第三条</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项目事中事后监管是指各级发展改革部门对项目开工前是否依法取得核准批复文件或者办理备案手续，并在开工后是否按照核准批复文件或者备案内容进行建设的监督管理。</w:t>
            </w: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tc>
        <w:tc>
          <w:tcPr>
            <w:tcW w:w="676"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住建局</w:t>
            </w: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、房屋和市政基础设施工程质量监督检查。</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、注册建筑师执业资格监管。</w:t>
            </w:r>
            <w:r>
              <w:rPr>
                <w:rFonts w:ascii="仿宋_GB2312" w:eastAsia="仿宋_GB2312" w:hAnsi="宋体" w:cs="仿宋_GB2312" w:hint="eastAsia"/>
                <w:color w:val="000000"/>
                <w:kern w:val="0"/>
                <w:sz w:val="22"/>
                <w:szCs w:val="22"/>
                <w:lang/>
              </w:rPr>
              <w:t>3</w:t>
            </w:r>
            <w:r>
              <w:rPr>
                <w:rFonts w:ascii="仿宋_GB2312" w:eastAsia="仿宋_GB2312" w:hAnsi="宋体" w:cs="仿宋_GB2312" w:hint="eastAsia"/>
                <w:color w:val="000000"/>
                <w:kern w:val="0"/>
                <w:sz w:val="22"/>
                <w:szCs w:val="22"/>
                <w:lang/>
              </w:rPr>
              <w:t>、对建筑业企业资质及房屋</w:t>
            </w:r>
            <w:r>
              <w:rPr>
                <w:rFonts w:ascii="仿宋_GB2312" w:eastAsia="仿宋_GB2312" w:hAnsi="宋体" w:cs="仿宋_GB2312" w:hint="eastAsia"/>
                <w:color w:val="000000"/>
                <w:kern w:val="0"/>
                <w:sz w:val="22"/>
                <w:szCs w:val="22"/>
                <w:lang/>
              </w:rPr>
              <w:lastRenderedPageBreak/>
              <w:t>建筑和市政基础设施工程领域施工活动的监管。</w:t>
            </w:r>
            <w:r>
              <w:rPr>
                <w:rFonts w:ascii="仿宋_GB2312" w:eastAsia="仿宋_GB2312" w:hAnsi="宋体" w:cs="仿宋_GB2312" w:hint="eastAsia"/>
                <w:color w:val="000000"/>
                <w:kern w:val="0"/>
                <w:sz w:val="22"/>
                <w:szCs w:val="22"/>
                <w:lang/>
              </w:rPr>
              <w:t>4</w:t>
            </w:r>
            <w:r>
              <w:rPr>
                <w:rFonts w:ascii="仿宋_GB2312" w:eastAsia="仿宋_GB2312" w:hAnsi="宋体" w:cs="仿宋_GB2312" w:hint="eastAsia"/>
                <w:color w:val="000000"/>
                <w:kern w:val="0"/>
                <w:sz w:val="22"/>
                <w:szCs w:val="22"/>
                <w:lang/>
              </w:rPr>
              <w:t>、对建筑施工企业安全生产活动的监管。</w:t>
            </w:r>
            <w:r>
              <w:rPr>
                <w:rFonts w:ascii="仿宋_GB2312" w:eastAsia="仿宋_GB2312" w:hAnsi="宋体" w:cs="仿宋_GB2312" w:hint="eastAsia"/>
                <w:color w:val="000000"/>
                <w:kern w:val="0"/>
                <w:sz w:val="22"/>
                <w:szCs w:val="22"/>
                <w:lang/>
              </w:rPr>
              <w:t>5</w:t>
            </w:r>
            <w:r>
              <w:rPr>
                <w:rFonts w:ascii="仿宋_GB2312" w:eastAsia="仿宋_GB2312" w:hAnsi="宋体" w:cs="仿宋_GB2312" w:hint="eastAsia"/>
                <w:color w:val="000000"/>
                <w:kern w:val="0"/>
                <w:sz w:val="22"/>
                <w:szCs w:val="22"/>
                <w:lang/>
              </w:rPr>
              <w:t>、对建筑施工项目扬尘污染防治工</w:t>
            </w:r>
            <w:r>
              <w:rPr>
                <w:rFonts w:ascii="仿宋_GB2312" w:eastAsia="仿宋_GB2312" w:hAnsi="宋体" w:cs="仿宋_GB2312" w:hint="eastAsia"/>
                <w:color w:val="000000"/>
                <w:kern w:val="0"/>
                <w:sz w:val="22"/>
                <w:szCs w:val="22"/>
                <w:lang/>
              </w:rPr>
              <w:lastRenderedPageBreak/>
              <w:t>作的监管。</w:t>
            </w:r>
            <w:r>
              <w:rPr>
                <w:rFonts w:ascii="仿宋_GB2312" w:eastAsia="仿宋_GB2312" w:hAnsi="宋体" w:cs="仿宋_GB2312" w:hint="eastAsia"/>
                <w:color w:val="000000"/>
                <w:kern w:val="0"/>
                <w:sz w:val="22"/>
                <w:szCs w:val="22"/>
                <w:lang/>
              </w:rPr>
              <w:t>6</w:t>
            </w:r>
            <w:r>
              <w:rPr>
                <w:rFonts w:ascii="仿宋_GB2312" w:eastAsia="仿宋_GB2312" w:hAnsi="宋体" w:cs="仿宋_GB2312" w:hint="eastAsia"/>
                <w:color w:val="000000"/>
                <w:kern w:val="0"/>
                <w:sz w:val="22"/>
                <w:szCs w:val="22"/>
                <w:lang/>
              </w:rPr>
              <w:t>、对建筑施工企业主要负责人、项目负责人、专职安全生产管理人员在房屋建筑和市政基础设施工程施工领域</w:t>
            </w:r>
            <w:r>
              <w:rPr>
                <w:rFonts w:ascii="仿宋_GB2312" w:eastAsia="仿宋_GB2312" w:hAnsi="宋体" w:cs="仿宋_GB2312" w:hint="eastAsia"/>
                <w:color w:val="000000"/>
                <w:kern w:val="0"/>
                <w:sz w:val="22"/>
                <w:szCs w:val="22"/>
                <w:lang/>
              </w:rPr>
              <w:t>持证</w:t>
            </w:r>
            <w:r>
              <w:rPr>
                <w:rFonts w:ascii="仿宋_GB2312" w:eastAsia="仿宋_GB2312" w:hAnsi="宋体" w:cs="仿宋_GB2312" w:hint="eastAsia"/>
                <w:color w:val="000000"/>
                <w:kern w:val="0"/>
                <w:sz w:val="22"/>
                <w:szCs w:val="22"/>
                <w:lang/>
              </w:rPr>
              <w:lastRenderedPageBreak/>
              <w:t>上岗、教育培训和履行安全职责情况的行政检查。</w:t>
            </w:r>
            <w:r>
              <w:rPr>
                <w:rFonts w:ascii="仿宋_GB2312" w:eastAsia="仿宋_GB2312" w:hAnsi="宋体" w:cs="仿宋_GB2312" w:hint="eastAsia"/>
                <w:color w:val="000000"/>
                <w:kern w:val="0"/>
                <w:sz w:val="22"/>
                <w:szCs w:val="22"/>
                <w:lang/>
              </w:rPr>
              <w:t>7</w:t>
            </w:r>
            <w:r>
              <w:rPr>
                <w:rFonts w:ascii="仿宋_GB2312" w:eastAsia="仿宋_GB2312" w:hAnsi="宋体" w:cs="仿宋_GB2312" w:hint="eastAsia"/>
                <w:color w:val="000000"/>
                <w:kern w:val="0"/>
                <w:sz w:val="22"/>
                <w:szCs w:val="22"/>
                <w:lang/>
              </w:rPr>
              <w:t>、对建设单位编制建设工程招标文件的监管。</w:t>
            </w:r>
          </w:p>
          <w:p w:rsidR="00A528E1" w:rsidRDefault="00A528E1">
            <w:pPr>
              <w:jc w:val="left"/>
              <w:rPr>
                <w:rFonts w:ascii="仿宋_GB2312" w:eastAsia="仿宋_GB2312" w:hAnsi="宋体" w:cs="仿宋_GB2312"/>
                <w:color w:val="000000"/>
                <w:kern w:val="0"/>
                <w:sz w:val="22"/>
                <w:szCs w:val="22"/>
                <w:lang/>
              </w:rPr>
            </w:pP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w:t>
            </w:r>
            <w:r>
              <w:rPr>
                <w:rFonts w:ascii="仿宋_GB2312" w:eastAsia="仿宋_GB2312" w:hAnsi="宋体" w:cs="仿宋_GB2312" w:hint="eastAsia"/>
                <w:color w:val="000000"/>
                <w:kern w:val="0"/>
                <w:sz w:val="22"/>
                <w:szCs w:val="22"/>
                <w:lang/>
              </w:rPr>
              <w:t>、房屋和市政基础设施工程质量监督检查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、对一级注册建筑师注册、执业情况的行政检查；</w:t>
            </w:r>
            <w:r>
              <w:rPr>
                <w:rFonts w:ascii="仿宋_GB2312" w:eastAsia="仿宋_GB2312" w:hAnsi="宋体" w:cs="仿宋_GB2312" w:hint="eastAsia"/>
                <w:color w:val="000000"/>
                <w:kern w:val="0"/>
                <w:sz w:val="22"/>
                <w:szCs w:val="22"/>
                <w:lang/>
              </w:rPr>
              <w:t>3</w:t>
            </w:r>
            <w:r>
              <w:rPr>
                <w:rFonts w:ascii="仿宋_GB2312" w:eastAsia="仿宋_GB2312" w:hAnsi="宋体" w:cs="仿宋_GB2312" w:hint="eastAsia"/>
                <w:color w:val="000000"/>
                <w:kern w:val="0"/>
                <w:sz w:val="22"/>
                <w:szCs w:val="22"/>
                <w:lang/>
              </w:rPr>
              <w:t>、对二级注册建筑师注册、执业情况的行政检查。</w:t>
            </w:r>
            <w:r>
              <w:rPr>
                <w:rFonts w:ascii="仿宋_GB2312" w:eastAsia="仿宋_GB2312" w:hAnsi="宋体" w:cs="仿宋_GB2312" w:hint="eastAsia"/>
                <w:color w:val="000000"/>
                <w:kern w:val="0"/>
                <w:sz w:val="22"/>
                <w:szCs w:val="22"/>
                <w:lang/>
              </w:rPr>
              <w:t>4</w:t>
            </w:r>
            <w:r>
              <w:rPr>
                <w:rFonts w:ascii="仿宋_GB2312" w:eastAsia="仿宋_GB2312" w:hAnsi="宋体" w:cs="仿宋_GB2312" w:hint="eastAsia"/>
                <w:color w:val="000000"/>
                <w:kern w:val="0"/>
                <w:sz w:val="22"/>
                <w:szCs w:val="22"/>
                <w:lang/>
              </w:rPr>
              <w:t>、对总承</w:t>
            </w:r>
            <w:r>
              <w:rPr>
                <w:rFonts w:ascii="仿宋_GB2312" w:eastAsia="仿宋_GB2312" w:hAnsi="宋体" w:cs="仿宋_GB2312" w:hint="eastAsia"/>
                <w:color w:val="000000"/>
                <w:kern w:val="0"/>
                <w:sz w:val="22"/>
                <w:szCs w:val="22"/>
                <w:lang/>
              </w:rPr>
              <w:lastRenderedPageBreak/>
              <w:t>包特级、一级、铁路二级及部分专业一级建筑业企业资质情况的行政检查。</w:t>
            </w:r>
            <w:r>
              <w:rPr>
                <w:rFonts w:ascii="仿宋_GB2312" w:eastAsia="仿宋_GB2312" w:hAnsi="宋体" w:cs="仿宋_GB2312" w:hint="eastAsia"/>
                <w:color w:val="000000"/>
                <w:kern w:val="0"/>
                <w:sz w:val="22"/>
                <w:szCs w:val="22"/>
                <w:lang/>
              </w:rPr>
              <w:t>5</w:t>
            </w:r>
            <w:r>
              <w:rPr>
                <w:rFonts w:ascii="仿宋_GB2312" w:eastAsia="仿宋_GB2312" w:hAnsi="宋体" w:cs="仿宋_GB2312" w:hint="eastAsia"/>
                <w:color w:val="000000"/>
                <w:kern w:val="0"/>
                <w:sz w:val="22"/>
                <w:szCs w:val="22"/>
                <w:lang/>
              </w:rPr>
              <w:t>、对建筑施工企业安全生产条件的行政检查。</w:t>
            </w:r>
            <w:r>
              <w:rPr>
                <w:rFonts w:ascii="仿宋_GB2312" w:eastAsia="仿宋_GB2312" w:hAnsi="宋体" w:cs="仿宋_GB2312" w:hint="eastAsia"/>
                <w:color w:val="000000"/>
                <w:kern w:val="0"/>
                <w:sz w:val="22"/>
                <w:szCs w:val="22"/>
                <w:lang/>
              </w:rPr>
              <w:t>6</w:t>
            </w:r>
            <w:r>
              <w:rPr>
                <w:rFonts w:ascii="仿宋_GB2312" w:eastAsia="仿宋_GB2312" w:hAnsi="宋体" w:cs="仿宋_GB2312" w:hint="eastAsia"/>
                <w:color w:val="000000"/>
                <w:kern w:val="0"/>
                <w:sz w:val="22"/>
                <w:szCs w:val="22"/>
                <w:lang/>
              </w:rPr>
              <w:t>、对建筑施工项目扬尘污染防治工作的监管。</w:t>
            </w:r>
            <w:r>
              <w:rPr>
                <w:rFonts w:ascii="仿宋_GB2312" w:eastAsia="仿宋_GB2312" w:hAnsi="宋体" w:cs="仿宋_GB2312" w:hint="eastAsia"/>
                <w:color w:val="000000"/>
                <w:kern w:val="0"/>
                <w:sz w:val="22"/>
                <w:szCs w:val="22"/>
                <w:lang/>
              </w:rPr>
              <w:t>7</w:t>
            </w:r>
            <w:r>
              <w:rPr>
                <w:rFonts w:ascii="仿宋_GB2312" w:eastAsia="仿宋_GB2312" w:hAnsi="宋体" w:cs="仿宋_GB2312" w:hint="eastAsia"/>
                <w:color w:val="000000"/>
                <w:kern w:val="0"/>
                <w:sz w:val="22"/>
                <w:szCs w:val="22"/>
                <w:lang/>
              </w:rPr>
              <w:t>、对房屋建筑、市政基</w:t>
            </w:r>
            <w:r>
              <w:rPr>
                <w:rFonts w:ascii="仿宋_GB2312" w:eastAsia="仿宋_GB2312" w:hAnsi="宋体" w:cs="仿宋_GB2312" w:hint="eastAsia"/>
                <w:color w:val="000000"/>
                <w:kern w:val="0"/>
                <w:sz w:val="22"/>
                <w:szCs w:val="22"/>
                <w:lang/>
              </w:rPr>
              <w:lastRenderedPageBreak/>
              <w:t>础设施施工、城市规划区内道路建设工程施工及园林绿化施工等可能产生扬尘污染活动的施工现场未按照规定采取扬尘防治措施的行政检查</w:t>
            </w:r>
            <w:r>
              <w:rPr>
                <w:rFonts w:ascii="仿宋_GB2312" w:eastAsia="仿宋_GB2312" w:hAnsi="宋体" w:cs="仿宋_GB2312" w:hint="eastAsia"/>
                <w:color w:val="000000"/>
                <w:kern w:val="0"/>
                <w:sz w:val="22"/>
                <w:szCs w:val="22"/>
                <w:lang/>
              </w:rPr>
              <w:t>8</w:t>
            </w:r>
            <w:r>
              <w:rPr>
                <w:rFonts w:ascii="仿宋_GB2312" w:eastAsia="仿宋_GB2312" w:hAnsi="宋体" w:cs="仿宋_GB2312" w:hint="eastAsia"/>
                <w:color w:val="000000"/>
                <w:kern w:val="0"/>
                <w:sz w:val="22"/>
                <w:szCs w:val="22"/>
                <w:lang/>
              </w:rPr>
              <w:t>、对建筑施工企业主要负责人、项目负责人、</w:t>
            </w:r>
            <w:r>
              <w:rPr>
                <w:rFonts w:ascii="仿宋_GB2312" w:eastAsia="仿宋_GB2312" w:hAnsi="宋体" w:cs="仿宋_GB2312" w:hint="eastAsia"/>
                <w:color w:val="000000"/>
                <w:kern w:val="0"/>
                <w:sz w:val="22"/>
                <w:szCs w:val="22"/>
                <w:lang/>
              </w:rPr>
              <w:lastRenderedPageBreak/>
              <w:t>专职安全生产管理人员在房屋建筑和市政基础设施工程施工领域持证上岗、教育培训</w:t>
            </w:r>
            <w:r>
              <w:rPr>
                <w:rFonts w:ascii="仿宋_GB2312" w:eastAsia="仿宋_GB2312" w:hAnsi="宋体" w:cs="仿宋_GB2312" w:hint="eastAsia"/>
                <w:color w:val="000000"/>
                <w:kern w:val="0"/>
                <w:sz w:val="22"/>
                <w:szCs w:val="22"/>
                <w:lang/>
              </w:rPr>
              <w:t>和履行安全职责情况的行政检查。</w:t>
            </w:r>
            <w:r>
              <w:rPr>
                <w:rFonts w:ascii="仿宋_GB2312" w:eastAsia="仿宋_GB2312" w:hAnsi="宋体" w:cs="仿宋_GB2312" w:hint="eastAsia"/>
                <w:color w:val="000000"/>
                <w:kern w:val="0"/>
                <w:sz w:val="22"/>
                <w:szCs w:val="22"/>
                <w:lang/>
              </w:rPr>
              <w:t>9</w:t>
            </w:r>
            <w:r>
              <w:rPr>
                <w:rFonts w:ascii="仿宋_GB2312" w:eastAsia="仿宋_GB2312" w:hAnsi="宋体" w:cs="仿宋_GB2312" w:hint="eastAsia"/>
                <w:color w:val="000000"/>
                <w:kern w:val="0"/>
                <w:sz w:val="22"/>
                <w:szCs w:val="22"/>
                <w:lang/>
              </w:rPr>
              <w:t>、对建设单位编制建设工程招标文件的监管。</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w:t>
            </w:r>
            <w:r>
              <w:rPr>
                <w:rFonts w:ascii="仿宋_GB2312" w:eastAsia="仿宋_GB2312" w:hAnsi="宋体" w:cs="仿宋_GB2312" w:hint="eastAsia"/>
                <w:color w:val="000000"/>
                <w:kern w:val="0"/>
                <w:sz w:val="22"/>
                <w:szCs w:val="22"/>
                <w:lang/>
              </w:rPr>
              <w:t>《建设工程质量管理条例》；</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《房屋建筑和市政基础设施工程质量监督管理规定》；</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3.</w:t>
            </w:r>
            <w:r>
              <w:rPr>
                <w:rFonts w:ascii="仿宋_GB2312" w:eastAsia="仿宋_GB2312" w:hAnsi="宋体" w:cs="仿宋_GB2312" w:hint="eastAsia"/>
                <w:color w:val="000000"/>
                <w:kern w:val="0"/>
                <w:sz w:val="22"/>
                <w:szCs w:val="22"/>
                <w:lang/>
              </w:rPr>
              <w:t>《实施工程建设强制性标准监督规定》；</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4.</w:t>
            </w:r>
            <w:r>
              <w:rPr>
                <w:rFonts w:ascii="仿宋_GB2312" w:eastAsia="仿宋_GB2312" w:hAnsi="宋体" w:cs="仿宋_GB2312" w:hint="eastAsia"/>
                <w:color w:val="000000"/>
                <w:kern w:val="0"/>
                <w:sz w:val="22"/>
                <w:szCs w:val="22"/>
                <w:lang/>
              </w:rPr>
              <w:t>《建设工程质量检测管理办法》；</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5.</w:t>
            </w:r>
            <w:r>
              <w:rPr>
                <w:rFonts w:ascii="仿宋_GB2312" w:eastAsia="仿宋_GB2312" w:hAnsi="宋体" w:cs="仿宋_GB2312" w:hint="eastAsia"/>
                <w:color w:val="000000"/>
                <w:kern w:val="0"/>
                <w:sz w:val="22"/>
                <w:szCs w:val="22"/>
                <w:lang/>
              </w:rPr>
              <w:t>《民用建筑节能管理规定》。</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6</w:t>
            </w:r>
            <w:r>
              <w:rPr>
                <w:rFonts w:ascii="仿宋_GB2312" w:eastAsia="仿宋_GB2312" w:hAnsi="宋体" w:cs="仿宋_GB2312" w:hint="eastAsia"/>
                <w:color w:val="000000"/>
                <w:kern w:val="0"/>
                <w:sz w:val="22"/>
                <w:szCs w:val="22"/>
                <w:lang/>
              </w:rPr>
              <w:t>、《中华人民共和国建筑法》第十四条；</w:t>
            </w:r>
            <w:r>
              <w:rPr>
                <w:rFonts w:ascii="仿宋_GB2312" w:eastAsia="仿宋_GB2312" w:hAnsi="宋体" w:cs="仿宋_GB2312" w:hint="eastAsia"/>
                <w:color w:val="000000"/>
                <w:kern w:val="0"/>
                <w:sz w:val="22"/>
                <w:szCs w:val="22"/>
                <w:lang/>
              </w:rPr>
              <w:t>7</w:t>
            </w:r>
            <w:r>
              <w:rPr>
                <w:rFonts w:ascii="仿宋_GB2312" w:eastAsia="仿宋_GB2312" w:hAnsi="宋体" w:cs="仿宋_GB2312" w:hint="eastAsia"/>
                <w:color w:val="000000"/>
                <w:kern w:val="0"/>
                <w:sz w:val="22"/>
                <w:szCs w:val="22"/>
                <w:lang/>
              </w:rPr>
              <w:t>、《建设工程勘察设计管理条例》第九条；</w:t>
            </w:r>
            <w:r>
              <w:rPr>
                <w:rFonts w:ascii="仿宋_GB2312" w:eastAsia="仿宋_GB2312" w:hAnsi="宋体" w:cs="仿宋_GB2312" w:hint="eastAsia"/>
                <w:color w:val="000000"/>
                <w:kern w:val="0"/>
                <w:sz w:val="22"/>
                <w:szCs w:val="22"/>
                <w:lang/>
              </w:rPr>
              <w:t>8</w:t>
            </w:r>
            <w:r>
              <w:rPr>
                <w:rFonts w:ascii="仿宋_GB2312" w:eastAsia="仿宋_GB2312" w:hAnsi="宋体" w:cs="仿宋_GB2312" w:hint="eastAsia"/>
                <w:color w:val="000000"/>
                <w:kern w:val="0"/>
                <w:sz w:val="22"/>
                <w:szCs w:val="22"/>
                <w:lang/>
              </w:rPr>
              <w:t>、《注册建筑师条例》第四条、第五条。</w:t>
            </w:r>
            <w:r>
              <w:rPr>
                <w:rFonts w:ascii="仿宋_GB2312" w:eastAsia="仿宋_GB2312" w:hAnsi="宋体" w:cs="仿宋_GB2312" w:hint="eastAsia"/>
                <w:color w:val="000000"/>
                <w:kern w:val="0"/>
                <w:sz w:val="22"/>
                <w:szCs w:val="22"/>
                <w:lang/>
              </w:rPr>
              <w:t>9</w:t>
            </w:r>
            <w:r>
              <w:rPr>
                <w:rFonts w:ascii="仿宋_GB2312" w:eastAsia="仿宋_GB2312" w:hAnsi="宋体" w:cs="仿宋_GB2312" w:hint="eastAsia"/>
                <w:color w:val="000000"/>
                <w:kern w:val="0"/>
                <w:sz w:val="22"/>
                <w:szCs w:val="22"/>
                <w:lang/>
              </w:rPr>
              <w:t>、《中华人民共和国建筑法》第十三条；</w:t>
            </w:r>
            <w:r>
              <w:rPr>
                <w:rFonts w:ascii="仿宋_GB2312" w:eastAsia="仿宋_GB2312" w:hAnsi="宋体" w:cs="仿宋_GB2312" w:hint="eastAsia"/>
                <w:color w:val="000000"/>
                <w:kern w:val="0"/>
                <w:sz w:val="22"/>
                <w:szCs w:val="22"/>
                <w:lang/>
              </w:rPr>
              <w:t>10</w:t>
            </w:r>
            <w:r>
              <w:rPr>
                <w:rFonts w:ascii="仿宋_GB2312" w:eastAsia="仿宋_GB2312" w:hAnsi="宋体" w:cs="仿宋_GB2312" w:hint="eastAsia"/>
                <w:color w:val="000000"/>
                <w:kern w:val="0"/>
                <w:sz w:val="22"/>
                <w:szCs w:val="22"/>
                <w:lang/>
              </w:rPr>
              <w:t>、《建设工程质量管理条例》第二十五条；</w:t>
            </w:r>
            <w:r>
              <w:rPr>
                <w:rFonts w:ascii="仿宋_GB2312" w:eastAsia="仿宋_GB2312" w:hAnsi="宋体" w:cs="仿宋_GB2312" w:hint="eastAsia"/>
                <w:color w:val="000000"/>
                <w:kern w:val="0"/>
                <w:sz w:val="22"/>
                <w:szCs w:val="22"/>
                <w:lang/>
              </w:rPr>
              <w:t>11</w:t>
            </w:r>
            <w:r>
              <w:rPr>
                <w:rFonts w:ascii="仿宋_GB2312" w:eastAsia="仿宋_GB2312" w:hAnsi="宋体" w:cs="仿宋_GB2312" w:hint="eastAsia"/>
                <w:color w:val="000000"/>
                <w:kern w:val="0"/>
                <w:sz w:val="22"/>
                <w:szCs w:val="22"/>
                <w:lang/>
              </w:rPr>
              <w:t>、《安全生产许可证条例》第二条。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12</w:t>
            </w: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河南省大气污染防治条例》</w:t>
            </w:r>
            <w:r>
              <w:rPr>
                <w:rFonts w:ascii="仿宋_GB2312" w:eastAsia="仿宋_GB2312" w:hAnsi="宋体" w:cs="仿宋_GB2312"/>
                <w:color w:val="000000"/>
                <w:kern w:val="0"/>
                <w:sz w:val="22"/>
                <w:szCs w:val="22"/>
                <w:lang/>
              </w:rPr>
              <w:t xml:space="preserve">    </w:t>
            </w:r>
            <w:r>
              <w:rPr>
                <w:rFonts w:ascii="仿宋_GB2312" w:eastAsia="仿宋_GB2312" w:hAnsi="宋体" w:cs="仿宋_GB2312" w:hint="eastAsia"/>
                <w:color w:val="000000"/>
                <w:kern w:val="0"/>
                <w:sz w:val="22"/>
                <w:szCs w:val="22"/>
                <w:lang/>
              </w:rPr>
              <w:t>第四十八条；</w:t>
            </w:r>
            <w:r>
              <w:rPr>
                <w:rFonts w:ascii="仿宋_GB2312" w:eastAsia="仿宋_GB2312" w:hAnsi="宋体" w:cs="仿宋_GB2312" w:hint="eastAsia"/>
                <w:color w:val="000000"/>
                <w:kern w:val="0"/>
                <w:sz w:val="22"/>
                <w:szCs w:val="22"/>
                <w:lang/>
              </w:rPr>
              <w:t>13</w:t>
            </w:r>
            <w:r>
              <w:rPr>
                <w:rFonts w:ascii="仿宋_GB2312" w:eastAsia="仿宋_GB2312" w:hAnsi="宋体" w:cs="仿宋_GB2312" w:hint="eastAsia"/>
                <w:color w:val="000000"/>
                <w:kern w:val="0"/>
                <w:sz w:val="22"/>
                <w:szCs w:val="22"/>
                <w:lang/>
              </w:rPr>
              <w:t>、《安全生产法》第二十条；</w:t>
            </w:r>
            <w:r>
              <w:rPr>
                <w:rFonts w:ascii="仿宋_GB2312" w:eastAsia="仿宋_GB2312" w:hAnsi="宋体" w:cs="仿宋_GB2312" w:hint="eastAsia"/>
                <w:color w:val="000000"/>
                <w:kern w:val="0"/>
                <w:sz w:val="22"/>
                <w:szCs w:val="22"/>
                <w:lang/>
              </w:rPr>
              <w:t>14</w:t>
            </w:r>
            <w:r>
              <w:rPr>
                <w:rFonts w:ascii="仿宋_GB2312" w:eastAsia="仿宋_GB2312" w:hAnsi="宋体" w:cs="仿宋_GB2312" w:hint="eastAsia"/>
                <w:color w:val="000000"/>
                <w:kern w:val="0"/>
                <w:sz w:val="22"/>
                <w:szCs w:val="22"/>
                <w:lang/>
              </w:rPr>
              <w:t>、《建设工程安全生产管理条例》第三十六条；</w:t>
            </w:r>
            <w:r>
              <w:rPr>
                <w:rFonts w:ascii="仿宋_GB2312" w:eastAsia="仿宋_GB2312" w:hAnsi="宋体" w:cs="仿宋_GB2312" w:hint="eastAsia"/>
                <w:color w:val="000000"/>
                <w:kern w:val="0"/>
                <w:sz w:val="22"/>
                <w:szCs w:val="22"/>
                <w:lang/>
              </w:rPr>
              <w:t>15</w:t>
            </w:r>
            <w:r>
              <w:rPr>
                <w:rFonts w:ascii="仿宋_GB2312" w:eastAsia="仿宋_GB2312" w:hAnsi="宋体" w:cs="仿宋_GB2312" w:hint="eastAsia"/>
                <w:color w:val="000000"/>
                <w:kern w:val="0"/>
                <w:sz w:val="22"/>
                <w:szCs w:val="22"/>
                <w:lang/>
              </w:rPr>
              <w:t>、河南省实施《中华人民共和国招</w:t>
            </w:r>
            <w:r>
              <w:rPr>
                <w:rFonts w:ascii="仿宋_GB2312" w:eastAsia="仿宋_GB2312" w:hAnsi="宋体" w:cs="仿宋_GB2312" w:hint="eastAsia"/>
                <w:color w:val="000000"/>
                <w:kern w:val="0"/>
                <w:sz w:val="22"/>
                <w:szCs w:val="22"/>
                <w:lang/>
              </w:rPr>
              <w:lastRenderedPageBreak/>
              <w:t>标投标法》办法第二十六条</w:t>
            </w:r>
          </w:p>
        </w:tc>
      </w:tr>
      <w:tr w:rsidR="00A528E1">
        <w:trPr>
          <w:trHeight w:val="1953"/>
          <w:jc w:val="center"/>
        </w:trPr>
        <w:tc>
          <w:tcPr>
            <w:tcW w:w="611"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7</w:t>
            </w:r>
          </w:p>
        </w:tc>
        <w:tc>
          <w:tcPr>
            <w:tcW w:w="72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文广旅游局</w:t>
            </w:r>
          </w:p>
        </w:tc>
        <w:tc>
          <w:tcPr>
            <w:tcW w:w="94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对互联网上网服务营业场所经营单位从事互联网上网服务经营活动的行政检查</w:t>
            </w:r>
          </w:p>
        </w:tc>
        <w:tc>
          <w:tcPr>
            <w:tcW w:w="93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互联网上网服务营业场所经营单位从事互联网上网服务经营活动</w:t>
            </w:r>
          </w:p>
          <w:p w:rsidR="00A528E1" w:rsidRDefault="00A528E1">
            <w:pPr>
              <w:jc w:val="left"/>
              <w:rPr>
                <w:rFonts w:ascii="仿宋_GB2312" w:eastAsia="仿宋_GB2312" w:hAnsi="宋体" w:cs="仿宋_GB2312"/>
                <w:color w:val="000000"/>
                <w:kern w:val="0"/>
                <w:sz w:val="22"/>
                <w:szCs w:val="22"/>
                <w:lang/>
              </w:rPr>
            </w:pPr>
          </w:p>
        </w:tc>
        <w:tc>
          <w:tcPr>
            <w:tcW w:w="78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服务营业场所经营单位</w:t>
            </w:r>
          </w:p>
        </w:tc>
        <w:tc>
          <w:tcPr>
            <w:tcW w:w="7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重点检查事项</w:t>
            </w:r>
          </w:p>
        </w:tc>
        <w:tc>
          <w:tcPr>
            <w:tcW w:w="66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7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2690" w:type="dxa"/>
            <w:gridSpan w:val="2"/>
            <w:vAlign w:val="center"/>
          </w:tcPr>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tc>
        <w:tc>
          <w:tcPr>
            <w:tcW w:w="676"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公安局</w:t>
            </w: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经营性上网场所落实网络安全措施检查、互联网上网服务营业场所内上网消费者是否进行实名认证核实的检查</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、互联网上网服务营业场所是否从事非法活动的检查；</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、互联网上网服务营业场所内上网消费者是否进行实名认证核实的检查。</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《互联网上网服务营业场所管理条例》第十四条、十五条、十六条、第十七条、第十八条、第十九条；</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、《互联网上网服务营业场所管理条例》第二十一条、第二十三条。</w:t>
            </w:r>
          </w:p>
        </w:tc>
      </w:tr>
      <w:tr w:rsidR="00A528E1">
        <w:trPr>
          <w:trHeight w:val="3358"/>
          <w:jc w:val="center"/>
        </w:trPr>
        <w:tc>
          <w:tcPr>
            <w:tcW w:w="611"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8</w:t>
            </w:r>
          </w:p>
        </w:tc>
        <w:tc>
          <w:tcPr>
            <w:tcW w:w="72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农村农业局</w:t>
            </w:r>
          </w:p>
        </w:tc>
        <w:tc>
          <w:tcPr>
            <w:tcW w:w="94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对农作物种子（含草种）生产、经营、质量的监督检查</w:t>
            </w:r>
          </w:p>
          <w:p w:rsidR="00A528E1" w:rsidRDefault="00A528E1">
            <w:pPr>
              <w:jc w:val="left"/>
              <w:rPr>
                <w:rFonts w:ascii="仿宋_GB2312" w:eastAsia="仿宋_GB2312" w:hAnsi="宋体" w:cs="仿宋_GB2312"/>
                <w:color w:val="000000"/>
                <w:kern w:val="0"/>
                <w:sz w:val="22"/>
                <w:szCs w:val="22"/>
                <w:lang/>
              </w:rPr>
            </w:pPr>
          </w:p>
        </w:tc>
        <w:tc>
          <w:tcPr>
            <w:tcW w:w="93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对农作物种子（含草种）生产、经营、质量的监督检查</w:t>
            </w:r>
          </w:p>
          <w:p w:rsidR="00A528E1" w:rsidRDefault="00A528E1">
            <w:pPr>
              <w:jc w:val="left"/>
              <w:rPr>
                <w:rFonts w:ascii="仿宋_GB2312" w:eastAsia="仿宋_GB2312" w:hAnsi="宋体" w:cs="仿宋_GB2312"/>
                <w:color w:val="000000"/>
                <w:kern w:val="0"/>
                <w:sz w:val="22"/>
                <w:szCs w:val="22"/>
                <w:lang/>
              </w:rPr>
            </w:pPr>
          </w:p>
        </w:tc>
        <w:tc>
          <w:tcPr>
            <w:tcW w:w="78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农作物种子生产、经营者</w:t>
            </w:r>
          </w:p>
          <w:p w:rsidR="00A528E1" w:rsidRDefault="00A528E1">
            <w:pPr>
              <w:jc w:val="left"/>
              <w:rPr>
                <w:rFonts w:ascii="仿宋_GB2312" w:eastAsia="仿宋_GB2312" w:hAnsi="宋体" w:cs="仿宋_GB2312"/>
                <w:color w:val="000000"/>
                <w:kern w:val="0"/>
                <w:sz w:val="22"/>
                <w:szCs w:val="22"/>
                <w:lang/>
              </w:rPr>
            </w:pPr>
          </w:p>
        </w:tc>
        <w:tc>
          <w:tcPr>
            <w:tcW w:w="7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66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7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2690"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《中华人民共和国种子法》第五十条</w:t>
            </w:r>
            <w:r>
              <w:rPr>
                <w:rFonts w:ascii="仿宋_GB2312" w:eastAsia="仿宋_GB2312" w:hAnsi="宋体" w:cs="仿宋_GB2312" w:hint="eastAsia"/>
                <w:color w:val="000000"/>
                <w:kern w:val="0"/>
                <w:sz w:val="22"/>
                <w:szCs w:val="22"/>
                <w:lang/>
              </w:rPr>
              <w:br/>
            </w:r>
            <w:r>
              <w:rPr>
                <w:rFonts w:ascii="仿宋_GB2312" w:eastAsia="仿宋_GB2312" w:hAnsi="宋体" w:cs="仿宋_GB2312" w:hint="eastAsia"/>
                <w:color w:val="000000"/>
                <w:kern w:val="0"/>
                <w:sz w:val="22"/>
                <w:szCs w:val="22"/>
                <w:lang/>
              </w:rPr>
              <w:br/>
            </w:r>
            <w:r>
              <w:rPr>
                <w:rFonts w:ascii="仿宋_GB2312" w:eastAsia="仿宋_GB2312" w:hAnsi="宋体" w:cs="仿宋_GB2312" w:hint="eastAsia"/>
                <w:color w:val="000000"/>
                <w:kern w:val="0"/>
                <w:sz w:val="22"/>
                <w:szCs w:val="22"/>
                <w:lang/>
              </w:rPr>
              <w:t xml:space="preserve">　　《农作物种子质量监督抽查管理办法》第二条</w:t>
            </w:r>
          </w:p>
        </w:tc>
        <w:tc>
          <w:tcPr>
            <w:tcW w:w="676"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登记事项检查</w:t>
            </w:r>
          </w:p>
          <w:p w:rsidR="00A528E1" w:rsidRDefault="00A528E1">
            <w:pPr>
              <w:jc w:val="left"/>
              <w:rPr>
                <w:rFonts w:ascii="仿宋_GB2312" w:eastAsia="仿宋_GB2312" w:hAnsi="宋体" w:cs="仿宋_GB2312"/>
                <w:color w:val="000000"/>
                <w:kern w:val="0"/>
                <w:sz w:val="22"/>
                <w:szCs w:val="22"/>
                <w:lang/>
              </w:rPr>
            </w:pP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住所（经营场所）或驻在场所的检查</w:t>
            </w:r>
          </w:p>
          <w:p w:rsidR="00A528E1" w:rsidRDefault="00A528E1">
            <w:pPr>
              <w:jc w:val="left"/>
              <w:rPr>
                <w:rFonts w:ascii="仿宋_GB2312" w:eastAsia="仿宋_GB2312" w:hAnsi="宋体" w:cs="仿宋_GB2312"/>
                <w:color w:val="000000"/>
                <w:kern w:val="0"/>
                <w:sz w:val="22"/>
                <w:szCs w:val="22"/>
                <w:lang/>
              </w:rPr>
            </w:pP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《公司法》《个人独资企业法》《合伙企业法》《市场主体登记管理条例》《市场主体登记管理条例实施细则》</w:t>
            </w:r>
          </w:p>
        </w:tc>
      </w:tr>
      <w:tr w:rsidR="00A528E1">
        <w:trPr>
          <w:trHeight w:val="616"/>
          <w:jc w:val="center"/>
        </w:trPr>
        <w:tc>
          <w:tcPr>
            <w:tcW w:w="611"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9</w:t>
            </w:r>
          </w:p>
        </w:tc>
        <w:tc>
          <w:tcPr>
            <w:tcW w:w="72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水利局</w:t>
            </w:r>
          </w:p>
        </w:tc>
        <w:tc>
          <w:tcPr>
            <w:tcW w:w="94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对用水单位或个人节约用水行为的监管</w:t>
            </w:r>
          </w:p>
          <w:p w:rsidR="00A528E1" w:rsidRDefault="00A528E1">
            <w:pPr>
              <w:jc w:val="left"/>
              <w:rPr>
                <w:rFonts w:ascii="仿宋_GB2312" w:eastAsia="仿宋_GB2312" w:hAnsi="宋体" w:cs="仿宋_GB2312"/>
                <w:color w:val="000000"/>
                <w:kern w:val="0"/>
                <w:sz w:val="22"/>
                <w:szCs w:val="22"/>
                <w:lang/>
              </w:rPr>
            </w:pPr>
          </w:p>
        </w:tc>
        <w:tc>
          <w:tcPr>
            <w:tcW w:w="93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对节约用水的行政检查</w:t>
            </w:r>
          </w:p>
          <w:p w:rsidR="00A528E1" w:rsidRDefault="00A528E1">
            <w:pPr>
              <w:jc w:val="left"/>
              <w:rPr>
                <w:rFonts w:ascii="仿宋_GB2312" w:eastAsia="仿宋_GB2312" w:hAnsi="宋体" w:cs="仿宋_GB2312"/>
                <w:color w:val="000000"/>
                <w:kern w:val="0"/>
                <w:sz w:val="22"/>
                <w:szCs w:val="22"/>
                <w:lang/>
              </w:rPr>
            </w:pPr>
          </w:p>
        </w:tc>
        <w:tc>
          <w:tcPr>
            <w:tcW w:w="78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p w:rsidR="00A528E1" w:rsidRDefault="00A528E1">
            <w:pPr>
              <w:jc w:val="left"/>
              <w:rPr>
                <w:rFonts w:ascii="仿宋_GB2312" w:eastAsia="仿宋_GB2312" w:hAnsi="宋体" w:cs="仿宋_GB2312"/>
                <w:color w:val="000000"/>
                <w:kern w:val="0"/>
                <w:sz w:val="22"/>
                <w:szCs w:val="22"/>
                <w:lang/>
              </w:rPr>
            </w:pPr>
          </w:p>
        </w:tc>
        <w:tc>
          <w:tcPr>
            <w:tcW w:w="73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66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73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2690" w:type="dxa"/>
            <w:gridSpan w:val="2"/>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《河南省节约用水管理条例》（河南省人民代表大会常务委员</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会公告第</w:t>
            </w:r>
            <w:r>
              <w:rPr>
                <w:rFonts w:ascii="仿宋_GB2312" w:eastAsia="仿宋_GB2312" w:hAnsi="宋体" w:cs="仿宋_GB2312" w:hint="eastAsia"/>
                <w:color w:val="000000"/>
                <w:kern w:val="0"/>
                <w:sz w:val="22"/>
                <w:szCs w:val="22"/>
                <w:lang/>
              </w:rPr>
              <w:t xml:space="preserve"> 14 </w:t>
            </w:r>
            <w:r>
              <w:rPr>
                <w:rFonts w:ascii="仿宋_GB2312" w:eastAsia="仿宋_GB2312" w:hAnsi="宋体" w:cs="仿宋_GB2312" w:hint="eastAsia"/>
                <w:color w:val="000000"/>
                <w:kern w:val="0"/>
                <w:sz w:val="22"/>
                <w:szCs w:val="22"/>
                <w:lang/>
              </w:rPr>
              <w:t>号）第五条：“县级</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以上人民政府水行政主管部门负</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责组织、管理和监督本行政区域内</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的节约用水工作。其他有关部门按</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照职责分工，负责有关的节约用水</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工作。”</w:t>
            </w:r>
          </w:p>
          <w:p w:rsidR="00A528E1" w:rsidRDefault="00A528E1">
            <w:pPr>
              <w:jc w:val="left"/>
              <w:rPr>
                <w:rFonts w:ascii="仿宋_GB2312" w:eastAsia="仿宋_GB2312" w:hAnsi="宋体" w:cs="仿宋_GB2312"/>
                <w:color w:val="000000"/>
                <w:kern w:val="0"/>
                <w:sz w:val="22"/>
                <w:szCs w:val="22"/>
                <w:lang/>
              </w:rPr>
            </w:pPr>
          </w:p>
        </w:tc>
        <w:tc>
          <w:tcPr>
            <w:tcW w:w="676"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内乡县税务局</w:t>
            </w: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依法纳税情况的检查</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依法检查纳税人、扣缴义务人和其他涉税当事人履行纳税义务、扣缴税款义务情况及其他税法遵从情况。</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税收征收管理法》第四章第五十四条、第五十五条、第五十六条、第五十七条、第五十八条；《中华人民共和国税收征收管理法实施细则》第六章第八十五条、第八十六条、第八十七条、第八十八条、第八十九条。</w:t>
            </w:r>
          </w:p>
          <w:p w:rsidR="00A528E1" w:rsidRDefault="00A528E1">
            <w:pPr>
              <w:jc w:val="left"/>
              <w:rPr>
                <w:rFonts w:ascii="仿宋_GB2312" w:eastAsia="仿宋_GB2312" w:hAnsi="宋体" w:cs="仿宋_GB2312"/>
                <w:color w:val="000000"/>
                <w:kern w:val="0"/>
                <w:sz w:val="22"/>
                <w:szCs w:val="22"/>
                <w:lang/>
              </w:rPr>
            </w:pPr>
          </w:p>
        </w:tc>
      </w:tr>
      <w:tr w:rsidR="00A528E1">
        <w:trPr>
          <w:trHeight w:val="1324"/>
          <w:jc w:val="center"/>
        </w:trPr>
        <w:tc>
          <w:tcPr>
            <w:tcW w:w="611"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4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93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90" w:type="dxa"/>
            <w:gridSpan w:val="2"/>
            <w:vMerge/>
            <w:vAlign w:val="center"/>
          </w:tcPr>
          <w:p w:rsidR="00A528E1" w:rsidRDefault="00A528E1">
            <w:pPr>
              <w:jc w:val="left"/>
              <w:rPr>
                <w:rFonts w:ascii="仿宋_GB2312" w:eastAsia="仿宋_GB2312" w:hAnsi="宋体" w:cs="仿宋_GB2312"/>
                <w:color w:val="000000"/>
                <w:kern w:val="0"/>
                <w:sz w:val="22"/>
                <w:szCs w:val="22"/>
                <w:lang/>
              </w:rPr>
            </w:pPr>
          </w:p>
        </w:tc>
        <w:tc>
          <w:tcPr>
            <w:tcW w:w="676" w:type="dxa"/>
            <w:gridSpan w:val="2"/>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财政局</w:t>
            </w:r>
          </w:p>
        </w:tc>
        <w:tc>
          <w:tcPr>
            <w:tcW w:w="80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会计检查</w:t>
            </w:r>
          </w:p>
        </w:tc>
        <w:tc>
          <w:tcPr>
            <w:tcW w:w="1016"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各单位执行《会计法》、《会计师事务所审批和监督暂行办法》等相关会计管理规定的情况行政检查</w:t>
            </w:r>
          </w:p>
        </w:tc>
        <w:tc>
          <w:tcPr>
            <w:tcW w:w="3398"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 xml:space="preserve"> 1.</w:t>
            </w:r>
            <w:r>
              <w:rPr>
                <w:rFonts w:ascii="仿宋_GB2312" w:eastAsia="仿宋_GB2312" w:hAnsi="宋体" w:cs="仿宋_GB2312" w:hint="eastAsia"/>
                <w:color w:val="000000"/>
                <w:kern w:val="0"/>
                <w:sz w:val="22"/>
                <w:szCs w:val="22"/>
                <w:lang/>
              </w:rPr>
              <w:t>《会计法》第三十一条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 xml:space="preserve">    2.</w:t>
            </w:r>
            <w:r>
              <w:rPr>
                <w:rFonts w:ascii="仿宋_GB2312" w:eastAsia="仿宋_GB2312" w:hAnsi="宋体" w:cs="仿宋_GB2312" w:hint="eastAsia"/>
                <w:color w:val="000000"/>
                <w:kern w:val="0"/>
                <w:sz w:val="22"/>
                <w:szCs w:val="22"/>
                <w:lang/>
              </w:rPr>
              <w:t>《注册会计师法》第五条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 xml:space="preserve">    3.</w:t>
            </w:r>
            <w:r>
              <w:rPr>
                <w:rFonts w:ascii="仿宋_GB2312" w:eastAsia="仿宋_GB2312" w:hAnsi="宋体" w:cs="仿宋_GB2312" w:hint="eastAsia"/>
                <w:color w:val="000000"/>
                <w:kern w:val="0"/>
                <w:sz w:val="22"/>
                <w:szCs w:val="22"/>
                <w:lang/>
              </w:rPr>
              <w:t>《财政部门监督办法》（财政部令第</w:t>
            </w:r>
            <w:r>
              <w:rPr>
                <w:rFonts w:ascii="仿宋_GB2312" w:eastAsia="仿宋_GB2312" w:hAnsi="宋体" w:cs="仿宋_GB2312" w:hint="eastAsia"/>
                <w:color w:val="000000"/>
                <w:kern w:val="0"/>
                <w:sz w:val="22"/>
                <w:szCs w:val="22"/>
                <w:lang/>
              </w:rPr>
              <w:t>69</w:t>
            </w:r>
            <w:r>
              <w:rPr>
                <w:rFonts w:ascii="仿宋_GB2312" w:eastAsia="仿宋_GB2312" w:hAnsi="宋体" w:cs="仿宋_GB2312" w:hint="eastAsia"/>
                <w:color w:val="000000"/>
                <w:kern w:val="0"/>
                <w:sz w:val="22"/>
                <w:szCs w:val="22"/>
                <w:lang/>
              </w:rPr>
              <w:t>号）第十六条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 xml:space="preserve">    4.</w:t>
            </w:r>
            <w:r>
              <w:rPr>
                <w:rFonts w:ascii="仿宋_GB2312" w:eastAsia="仿宋_GB2312" w:hAnsi="宋体" w:cs="仿宋_GB2312" w:hint="eastAsia"/>
                <w:color w:val="000000"/>
                <w:kern w:val="0"/>
                <w:sz w:val="22"/>
                <w:szCs w:val="22"/>
                <w:lang/>
              </w:rPr>
              <w:t>《会计师事务所审批和监督暂行办法》（财政部令第</w:t>
            </w:r>
            <w:r>
              <w:rPr>
                <w:rFonts w:ascii="仿宋_GB2312" w:eastAsia="仿宋_GB2312" w:hAnsi="宋体" w:cs="仿宋_GB2312" w:hint="eastAsia"/>
                <w:color w:val="000000"/>
                <w:kern w:val="0"/>
                <w:sz w:val="22"/>
                <w:szCs w:val="22"/>
                <w:lang/>
              </w:rPr>
              <w:t>24</w:t>
            </w:r>
            <w:r>
              <w:rPr>
                <w:rFonts w:ascii="仿宋_GB2312" w:eastAsia="仿宋_GB2312" w:hAnsi="宋体" w:cs="仿宋_GB2312" w:hint="eastAsia"/>
                <w:color w:val="000000"/>
                <w:kern w:val="0"/>
                <w:sz w:val="22"/>
                <w:szCs w:val="22"/>
                <w:lang/>
              </w:rPr>
              <w:t>号）第四十三条</w:t>
            </w:r>
          </w:p>
        </w:tc>
      </w:tr>
    </w:tbl>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tbl>
      <w:tblPr>
        <w:tblW w:w="14504" w:type="dxa"/>
        <w:jc w:val="center"/>
        <w:tblLayout w:type="fixed"/>
        <w:tblLook w:val="04A0"/>
      </w:tblPr>
      <w:tblGrid>
        <w:gridCol w:w="557"/>
        <w:gridCol w:w="425"/>
        <w:gridCol w:w="709"/>
        <w:gridCol w:w="2693"/>
        <w:gridCol w:w="709"/>
        <w:gridCol w:w="567"/>
        <w:gridCol w:w="425"/>
        <w:gridCol w:w="425"/>
        <w:gridCol w:w="2127"/>
        <w:gridCol w:w="708"/>
        <w:gridCol w:w="709"/>
        <w:gridCol w:w="1559"/>
        <w:gridCol w:w="2891"/>
      </w:tblGrid>
      <w:tr w:rsidR="00A528E1">
        <w:trPr>
          <w:trHeight w:val="3396"/>
          <w:jc w:val="center"/>
        </w:trPr>
        <w:tc>
          <w:tcPr>
            <w:tcW w:w="557"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10</w:t>
            </w:r>
          </w:p>
        </w:tc>
        <w:tc>
          <w:tcPr>
            <w:tcW w:w="42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林业局</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野生动物经营利用检查监管</w:t>
            </w:r>
          </w:p>
        </w:tc>
        <w:tc>
          <w:tcPr>
            <w:tcW w:w="26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野生动物及其产品经营的监督检查</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tc>
        <w:tc>
          <w:tcPr>
            <w:tcW w:w="567"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42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42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2127"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《中华人民共和国陆生野生动物保护实施条例》（</w:t>
            </w:r>
            <w:r>
              <w:rPr>
                <w:rFonts w:ascii="仿宋_GB2312" w:eastAsia="仿宋_GB2312" w:hAnsi="宋体" w:cs="仿宋_GB2312" w:hint="eastAsia"/>
                <w:color w:val="000000"/>
                <w:kern w:val="0"/>
                <w:sz w:val="22"/>
                <w:szCs w:val="22"/>
                <w:lang/>
              </w:rPr>
              <w:t>2011</w:t>
            </w:r>
            <w:r>
              <w:rPr>
                <w:rFonts w:ascii="仿宋_GB2312" w:eastAsia="仿宋_GB2312" w:hAnsi="宋体" w:cs="仿宋_GB2312" w:hint="eastAsia"/>
                <w:color w:val="000000"/>
                <w:kern w:val="0"/>
                <w:sz w:val="22"/>
                <w:szCs w:val="22"/>
                <w:lang/>
              </w:rPr>
              <w:t>年国务院令</w:t>
            </w:r>
            <w:r>
              <w:rPr>
                <w:rFonts w:ascii="仿宋_GB2312" w:eastAsia="仿宋_GB2312" w:hAnsi="宋体" w:cs="仿宋_GB2312" w:hint="eastAsia"/>
                <w:color w:val="000000"/>
                <w:kern w:val="0"/>
                <w:sz w:val="22"/>
                <w:szCs w:val="22"/>
                <w:lang/>
              </w:rPr>
              <w:t>588</w:t>
            </w:r>
            <w:r>
              <w:rPr>
                <w:rFonts w:ascii="仿宋_GB2312" w:eastAsia="仿宋_GB2312" w:hAnsi="宋体" w:cs="仿宋_GB2312" w:hint="eastAsia"/>
                <w:color w:val="000000"/>
                <w:kern w:val="0"/>
                <w:sz w:val="22"/>
                <w:szCs w:val="22"/>
                <w:lang/>
              </w:rPr>
              <w:t>号）第二十八条</w:t>
            </w:r>
            <w:r>
              <w:rPr>
                <w:rFonts w:ascii="仿宋_GB2312" w:eastAsia="仿宋_GB2312" w:hAnsi="宋体" w:cs="仿宋_GB2312" w:hint="eastAsia"/>
                <w:color w:val="000000"/>
                <w:kern w:val="0"/>
                <w:sz w:val="22"/>
                <w:szCs w:val="22"/>
                <w:lang/>
              </w:rPr>
              <w:t xml:space="preserve"> </w:t>
            </w:r>
          </w:p>
        </w:tc>
        <w:tc>
          <w:tcPr>
            <w:tcW w:w="708"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监</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督</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理</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局</w:t>
            </w: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对野生动植物非法交易相关行为的监管</w:t>
            </w:r>
          </w:p>
          <w:p w:rsidR="00A528E1" w:rsidRDefault="00A528E1">
            <w:pPr>
              <w:jc w:val="left"/>
              <w:rPr>
                <w:rFonts w:ascii="仿宋_GB2312" w:eastAsia="仿宋_GB2312" w:hAnsi="宋体" w:cs="仿宋_GB2312"/>
                <w:color w:val="000000"/>
                <w:kern w:val="0"/>
                <w:sz w:val="22"/>
                <w:szCs w:val="22"/>
                <w:lang/>
              </w:rPr>
            </w:pPr>
          </w:p>
        </w:tc>
        <w:tc>
          <w:tcPr>
            <w:tcW w:w="1559" w:type="dxa"/>
            <w:tcBorders>
              <w:top w:val="single" w:sz="4" w:space="0" w:color="auto"/>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对网络交易平台、商品交易市场等交易场所为违法出售、购买、利用野生动物及其制品或者禁止使用的猎捕工具提供交易服务行为的行政检查。</w:t>
            </w:r>
          </w:p>
        </w:tc>
        <w:tc>
          <w:tcPr>
            <w:tcW w:w="289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《中华人民共和国野生动物保护法》</w:t>
            </w:r>
            <w:r>
              <w:rPr>
                <w:rFonts w:ascii="仿宋_GB2312" w:eastAsia="仿宋_GB2312" w:hAnsi="宋体" w:cs="仿宋_GB2312" w:hint="eastAsia"/>
                <w:color w:val="000000"/>
                <w:kern w:val="0"/>
                <w:sz w:val="22"/>
                <w:szCs w:val="22"/>
                <w:lang/>
              </w:rPr>
              <w:t> </w:t>
            </w:r>
            <w:r>
              <w:rPr>
                <w:rFonts w:ascii="仿宋_GB2312" w:eastAsia="仿宋_GB2312" w:hAnsi="宋体" w:cs="仿宋_GB2312" w:hint="eastAsia"/>
                <w:color w:val="000000"/>
                <w:kern w:val="0"/>
                <w:sz w:val="22"/>
                <w:szCs w:val="22"/>
                <w:lang/>
              </w:rPr>
              <w:t>第三十二条</w:t>
            </w:r>
            <w:r>
              <w:rPr>
                <w:rFonts w:ascii="仿宋_GB2312" w:eastAsia="仿宋_GB2312" w:hAnsi="宋体" w:cs="仿宋_GB2312" w:hint="eastAsia"/>
                <w:color w:val="000000"/>
                <w:kern w:val="0"/>
                <w:sz w:val="22"/>
                <w:szCs w:val="22"/>
                <w:lang/>
              </w:rPr>
              <w:t> </w:t>
            </w:r>
          </w:p>
          <w:p w:rsidR="00A528E1" w:rsidRDefault="00A528E1">
            <w:pPr>
              <w:jc w:val="left"/>
              <w:rPr>
                <w:rFonts w:ascii="仿宋_GB2312" w:eastAsia="仿宋_GB2312" w:hAnsi="宋体" w:cs="仿宋_GB2312"/>
                <w:color w:val="000000"/>
                <w:kern w:val="0"/>
                <w:sz w:val="22"/>
                <w:szCs w:val="22"/>
                <w:lang/>
              </w:rPr>
            </w:pPr>
          </w:p>
        </w:tc>
      </w:tr>
    </w:tbl>
    <w:tbl>
      <w:tblPr>
        <w:tblStyle w:val="a4"/>
        <w:tblW w:w="14414" w:type="dxa"/>
        <w:jc w:val="center"/>
        <w:tblLayout w:type="fixed"/>
        <w:tblLook w:val="04A0"/>
      </w:tblPr>
      <w:tblGrid>
        <w:gridCol w:w="510"/>
        <w:gridCol w:w="420"/>
        <w:gridCol w:w="750"/>
        <w:gridCol w:w="2670"/>
        <w:gridCol w:w="720"/>
        <w:gridCol w:w="570"/>
        <w:gridCol w:w="435"/>
        <w:gridCol w:w="375"/>
        <w:gridCol w:w="2160"/>
        <w:gridCol w:w="675"/>
        <w:gridCol w:w="780"/>
        <w:gridCol w:w="1530"/>
        <w:gridCol w:w="2819"/>
      </w:tblGrid>
      <w:tr w:rsidR="00A528E1">
        <w:trPr>
          <w:trHeight w:val="506"/>
          <w:jc w:val="center"/>
        </w:trPr>
        <w:tc>
          <w:tcPr>
            <w:tcW w:w="51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11</w:t>
            </w:r>
          </w:p>
        </w:tc>
        <w:tc>
          <w:tcPr>
            <w:tcW w:w="42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卫健委</w:t>
            </w:r>
          </w:p>
        </w:tc>
        <w:tc>
          <w:tcPr>
            <w:tcW w:w="75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对公共场所的监督</w:t>
            </w:r>
          </w:p>
          <w:p w:rsidR="00A528E1" w:rsidRDefault="00A528E1">
            <w:pPr>
              <w:jc w:val="left"/>
              <w:rPr>
                <w:rFonts w:ascii="仿宋_GB2312" w:eastAsia="仿宋_GB2312" w:hAnsi="宋体" w:cs="仿宋_GB2312"/>
                <w:color w:val="000000"/>
                <w:kern w:val="0"/>
                <w:sz w:val="22"/>
                <w:szCs w:val="22"/>
                <w:lang/>
              </w:rPr>
            </w:pPr>
          </w:p>
        </w:tc>
        <w:tc>
          <w:tcPr>
            <w:tcW w:w="2670" w:type="dxa"/>
            <w:vAlign w:val="center"/>
          </w:tcPr>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未按照规定对空气、微小气候，顾客用品等进行卫生检测；对未按照规定对顾客用具用品进行消毒或重复使用一次性用品；对未按照规定设立卫生管理制度、专职人员，未建立卫生档案等；安排未取得健康证明人员从事直接为顾客服务等，以及未在公共场所内放置安全套等；发生危害健康的事故未立即采取措施，导致事件扩</w:t>
            </w:r>
            <w:r>
              <w:rPr>
                <w:rFonts w:ascii="仿宋_GB2312" w:eastAsia="仿宋_GB2312" w:hAnsi="宋体" w:cs="仿宋_GB2312" w:hint="eastAsia"/>
                <w:color w:val="000000"/>
                <w:kern w:val="0"/>
                <w:sz w:val="22"/>
                <w:szCs w:val="22"/>
                <w:lang/>
              </w:rPr>
              <w:lastRenderedPageBreak/>
              <w:t>大，或者隐瞒；</w:t>
            </w:r>
          </w:p>
        </w:tc>
        <w:tc>
          <w:tcPr>
            <w:tcW w:w="72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相关市场主体</w:t>
            </w:r>
          </w:p>
        </w:tc>
        <w:tc>
          <w:tcPr>
            <w:tcW w:w="57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43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37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216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《公共场所卫生管理条例实施细则》，《艾滋病防治条例》第六十一条</w:t>
            </w:r>
          </w:p>
          <w:p w:rsidR="00A528E1" w:rsidRDefault="00A528E1">
            <w:pPr>
              <w:jc w:val="left"/>
              <w:rPr>
                <w:rFonts w:ascii="仿宋_GB2312" w:eastAsia="仿宋_GB2312" w:hAnsi="宋体" w:cs="仿宋_GB2312"/>
                <w:color w:val="000000"/>
                <w:kern w:val="0"/>
                <w:sz w:val="22"/>
                <w:szCs w:val="22"/>
                <w:lang/>
              </w:rPr>
            </w:pPr>
          </w:p>
        </w:tc>
        <w:tc>
          <w:tcPr>
            <w:tcW w:w="67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人社局</w:t>
            </w:r>
          </w:p>
        </w:tc>
        <w:tc>
          <w:tcPr>
            <w:tcW w:w="780" w:type="dxa"/>
            <w:vAlign w:val="center"/>
          </w:tcPr>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对用人单位遵守劳动用工和社会保障法律、法规情况的监管</w:t>
            </w:r>
          </w:p>
          <w:p w:rsidR="00A528E1" w:rsidRDefault="00A528E1">
            <w:pPr>
              <w:jc w:val="left"/>
              <w:rPr>
                <w:rFonts w:ascii="仿宋_GB2312" w:eastAsia="仿宋_GB2312" w:hAnsi="宋体" w:cs="仿宋_GB2312"/>
                <w:color w:val="000000"/>
                <w:kern w:val="0"/>
                <w:sz w:val="22"/>
                <w:szCs w:val="22"/>
                <w:lang/>
              </w:rPr>
            </w:pPr>
          </w:p>
        </w:tc>
        <w:tc>
          <w:tcPr>
            <w:tcW w:w="153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对用人单位遵守劳动用工和社会保</w:t>
            </w:r>
            <w:r>
              <w:rPr>
                <w:rFonts w:ascii="仿宋_GB2312" w:eastAsia="仿宋_GB2312" w:hAnsi="宋体" w:cs="仿宋_GB2312" w:hint="eastAsia"/>
                <w:color w:val="000000"/>
                <w:kern w:val="0"/>
                <w:sz w:val="22"/>
                <w:szCs w:val="22"/>
                <w:lang/>
              </w:rPr>
              <w:t>障法律、法规情况的行政检查</w:t>
            </w:r>
          </w:p>
          <w:p w:rsidR="00A528E1" w:rsidRDefault="00A528E1">
            <w:pPr>
              <w:jc w:val="left"/>
              <w:rPr>
                <w:rFonts w:ascii="仿宋_GB2312" w:eastAsia="仿宋_GB2312" w:hAnsi="宋体" w:cs="仿宋_GB2312"/>
                <w:color w:val="000000"/>
                <w:kern w:val="0"/>
                <w:sz w:val="22"/>
                <w:szCs w:val="22"/>
                <w:lang/>
              </w:rPr>
            </w:pPr>
          </w:p>
        </w:tc>
        <w:tc>
          <w:tcPr>
            <w:tcW w:w="281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《劳动保障监察条例》（国务院令第</w:t>
            </w:r>
            <w:r>
              <w:rPr>
                <w:rFonts w:ascii="仿宋_GB2312" w:eastAsia="仿宋_GB2312" w:hAnsi="宋体" w:cs="仿宋_GB2312" w:hint="eastAsia"/>
                <w:color w:val="000000"/>
                <w:kern w:val="0"/>
                <w:sz w:val="22"/>
                <w:szCs w:val="22"/>
                <w:lang/>
              </w:rPr>
              <w:t>423</w:t>
            </w:r>
            <w:r>
              <w:rPr>
                <w:rFonts w:ascii="仿宋_GB2312" w:eastAsia="仿宋_GB2312" w:hAnsi="宋体" w:cs="仿宋_GB2312" w:hint="eastAsia"/>
                <w:color w:val="000000"/>
                <w:kern w:val="0"/>
                <w:sz w:val="22"/>
                <w:szCs w:val="22"/>
                <w:lang/>
              </w:rPr>
              <w:t>号）第三条第一款、第六条；《中华人民共和国社会保险法》第八十四条。</w:t>
            </w:r>
          </w:p>
          <w:p w:rsidR="00A528E1" w:rsidRDefault="00A528E1">
            <w:pPr>
              <w:jc w:val="left"/>
              <w:rPr>
                <w:rFonts w:ascii="仿宋_GB2312" w:eastAsia="仿宋_GB2312" w:hAnsi="宋体" w:cs="仿宋_GB2312"/>
                <w:color w:val="000000"/>
                <w:kern w:val="0"/>
                <w:sz w:val="22"/>
                <w:szCs w:val="22"/>
                <w:lang/>
              </w:rPr>
            </w:pPr>
          </w:p>
        </w:tc>
      </w:tr>
      <w:tr w:rsidR="00A528E1">
        <w:trPr>
          <w:trHeight w:val="1916"/>
          <w:jc w:val="center"/>
        </w:trPr>
        <w:tc>
          <w:tcPr>
            <w:tcW w:w="51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12</w:t>
            </w:r>
          </w:p>
        </w:tc>
        <w:tc>
          <w:tcPr>
            <w:tcW w:w="420" w:type="dxa"/>
            <w:vMerge w:val="restart"/>
            <w:vAlign w:val="center"/>
          </w:tcPr>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750" w:type="dxa"/>
            <w:vMerge w:val="restart"/>
            <w:vAlign w:val="center"/>
          </w:tcPr>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计量监督检查</w:t>
            </w:r>
          </w:p>
          <w:p w:rsidR="00A528E1" w:rsidRDefault="00A528E1">
            <w:pPr>
              <w:jc w:val="left"/>
              <w:rPr>
                <w:rFonts w:ascii="仿宋_GB2312" w:eastAsia="仿宋_GB2312" w:hAnsi="宋体" w:cs="仿宋_GB2312"/>
                <w:color w:val="000000"/>
                <w:kern w:val="0"/>
                <w:sz w:val="22"/>
                <w:szCs w:val="22"/>
                <w:lang/>
              </w:rPr>
            </w:pPr>
          </w:p>
        </w:tc>
        <w:tc>
          <w:tcPr>
            <w:tcW w:w="2670" w:type="dxa"/>
            <w:vMerge w:val="restart"/>
            <w:vAlign w:val="center"/>
          </w:tcPr>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计量单位使用情况专项监督检查</w:t>
            </w:r>
          </w:p>
        </w:tc>
        <w:tc>
          <w:tcPr>
            <w:tcW w:w="72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tc>
        <w:tc>
          <w:tcPr>
            <w:tcW w:w="570"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43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375" w:type="dxa"/>
            <w:vMerge w:val="restart"/>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2160" w:type="dxa"/>
            <w:vMerge w:val="restart"/>
            <w:vAlign w:val="center"/>
          </w:tcPr>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计量法》第十八条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《全面推行我国法定计量单位的意见》</w:t>
            </w:r>
          </w:p>
        </w:tc>
        <w:tc>
          <w:tcPr>
            <w:tcW w:w="67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粮食局</w:t>
            </w:r>
          </w:p>
        </w:tc>
        <w:tc>
          <w:tcPr>
            <w:tcW w:w="78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粮食收购资格认定</w:t>
            </w: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tc>
        <w:tc>
          <w:tcPr>
            <w:tcW w:w="153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粮食收购资格核查</w:t>
            </w:r>
          </w:p>
          <w:p w:rsidR="00A528E1" w:rsidRDefault="00A528E1">
            <w:pPr>
              <w:jc w:val="left"/>
              <w:rPr>
                <w:rFonts w:ascii="仿宋_GB2312" w:eastAsia="仿宋_GB2312" w:hAnsi="宋体" w:cs="仿宋_GB2312"/>
                <w:color w:val="000000"/>
                <w:kern w:val="0"/>
                <w:sz w:val="22"/>
                <w:szCs w:val="22"/>
                <w:lang/>
              </w:rPr>
            </w:pPr>
          </w:p>
        </w:tc>
        <w:tc>
          <w:tcPr>
            <w:tcW w:w="281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《粮食流通监督检查暂行办法》第七条第一款：粮食收购者是否具备粮食收购资格，在其从事的粮食收购活动中是否执行了国家有关法律、法规、规章及粮食收购政策。</w:t>
            </w:r>
          </w:p>
        </w:tc>
      </w:tr>
      <w:tr w:rsidR="00A528E1">
        <w:trPr>
          <w:trHeight w:val="566"/>
          <w:jc w:val="center"/>
        </w:trPr>
        <w:tc>
          <w:tcPr>
            <w:tcW w:w="51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4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5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67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72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57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43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375"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2160" w:type="dxa"/>
            <w:vMerge/>
            <w:vAlign w:val="center"/>
          </w:tcPr>
          <w:p w:rsidR="00A528E1" w:rsidRDefault="00A528E1">
            <w:pPr>
              <w:jc w:val="left"/>
              <w:rPr>
                <w:rFonts w:ascii="仿宋_GB2312" w:eastAsia="仿宋_GB2312" w:hAnsi="宋体" w:cs="仿宋_GB2312"/>
                <w:color w:val="000000"/>
                <w:kern w:val="0"/>
                <w:sz w:val="22"/>
                <w:szCs w:val="22"/>
                <w:lang/>
              </w:rPr>
            </w:pPr>
          </w:p>
        </w:tc>
        <w:tc>
          <w:tcPr>
            <w:tcW w:w="675"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统计局</w:t>
            </w:r>
          </w:p>
        </w:tc>
        <w:tc>
          <w:tcPr>
            <w:tcW w:w="78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四上企业统计监督检查</w:t>
            </w:r>
          </w:p>
        </w:tc>
        <w:tc>
          <w:tcPr>
            <w:tcW w:w="1530"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依法为履行法定填报职责提供保障情况</w:t>
            </w:r>
            <w:r>
              <w:rPr>
                <w:rFonts w:ascii="仿宋_GB2312" w:eastAsia="仿宋_GB2312" w:hAnsi="宋体" w:cs="仿宋_GB2312" w:hint="eastAsia"/>
                <w:color w:val="000000"/>
                <w:kern w:val="0"/>
                <w:sz w:val="22"/>
                <w:szCs w:val="22"/>
                <w:lang/>
              </w:rPr>
              <w:t>的行政检查；</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、规模以上企业统计台账的行政检查；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3</w:t>
            </w:r>
            <w:r>
              <w:rPr>
                <w:rFonts w:ascii="仿宋_GB2312" w:eastAsia="仿宋_GB2312" w:hAnsi="宋体" w:cs="仿宋_GB2312" w:hint="eastAsia"/>
                <w:color w:val="000000"/>
                <w:kern w:val="0"/>
                <w:sz w:val="22"/>
                <w:szCs w:val="22"/>
                <w:lang/>
              </w:rPr>
              <w:t>、依法配合统计调查和统计监督情况的行政检查。</w:t>
            </w:r>
          </w:p>
        </w:tc>
        <w:tc>
          <w:tcPr>
            <w:tcW w:w="2819" w:type="dxa"/>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《中华人民共和国统计法》、《中华人民共和国统计法实施条例》</w:t>
            </w:r>
          </w:p>
        </w:tc>
      </w:tr>
    </w:tbl>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tbl>
      <w:tblPr>
        <w:tblW w:w="14242" w:type="dxa"/>
        <w:jc w:val="center"/>
        <w:tblLayout w:type="fixed"/>
        <w:tblLook w:val="04A0"/>
      </w:tblPr>
      <w:tblGrid>
        <w:gridCol w:w="474"/>
        <w:gridCol w:w="660"/>
        <w:gridCol w:w="993"/>
        <w:gridCol w:w="1282"/>
        <w:gridCol w:w="780"/>
        <w:gridCol w:w="810"/>
        <w:gridCol w:w="990"/>
        <w:gridCol w:w="1230"/>
        <w:gridCol w:w="1570"/>
        <w:gridCol w:w="709"/>
        <w:gridCol w:w="708"/>
        <w:gridCol w:w="1843"/>
        <w:gridCol w:w="2193"/>
      </w:tblGrid>
      <w:tr w:rsidR="00A528E1">
        <w:trPr>
          <w:trHeight w:val="90"/>
          <w:jc w:val="center"/>
        </w:trPr>
        <w:tc>
          <w:tcPr>
            <w:tcW w:w="474"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13</w:t>
            </w:r>
          </w:p>
        </w:tc>
        <w:tc>
          <w:tcPr>
            <w:tcW w:w="66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畜</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牧</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局</w:t>
            </w:r>
          </w:p>
        </w:tc>
        <w:tc>
          <w:tcPr>
            <w:tcW w:w="9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动物卫生监督检查</w:t>
            </w:r>
          </w:p>
        </w:tc>
        <w:tc>
          <w:tcPr>
            <w:tcW w:w="128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对动物饲养、屠宰、经营、隔离、运输以及动物产品生产、经营、加工、贮藏、运输等活动中的动物防疫实施监督管理</w:t>
            </w:r>
          </w:p>
        </w:tc>
        <w:tc>
          <w:tcPr>
            <w:tcW w:w="78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tc>
        <w:tc>
          <w:tcPr>
            <w:tcW w:w="81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99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w:t>
            </w:r>
          </w:p>
        </w:tc>
        <w:tc>
          <w:tcPr>
            <w:tcW w:w="123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157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生猪屠宰管理条例》</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708"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食用农产品市场销售质量安全检查</w:t>
            </w:r>
          </w:p>
        </w:tc>
        <w:tc>
          <w:tcPr>
            <w:tcW w:w="184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食用农产品集中交易市场监督检查</w:t>
            </w: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食用农产品销售企业（者）监督检查</w:t>
            </w:r>
            <w:r>
              <w:rPr>
                <w:rFonts w:ascii="仿宋_GB2312" w:eastAsia="仿宋_GB2312" w:hAnsi="宋体" w:cs="仿宋_GB2312" w:hint="eastAsia"/>
                <w:color w:val="000000"/>
                <w:kern w:val="0"/>
                <w:sz w:val="22"/>
                <w:szCs w:val="22"/>
                <w:lang/>
              </w:rPr>
              <w:t>。</w:t>
            </w:r>
          </w:p>
        </w:tc>
        <w:tc>
          <w:tcPr>
            <w:tcW w:w="21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《食品安全法》第一百一十条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《食用农产品市场销售质量安全监督管理办法》</w:t>
            </w:r>
          </w:p>
        </w:tc>
      </w:tr>
      <w:tr w:rsidR="00A528E1">
        <w:trPr>
          <w:trHeight w:val="1407"/>
          <w:jc w:val="center"/>
        </w:trPr>
        <w:tc>
          <w:tcPr>
            <w:tcW w:w="474" w:type="dxa"/>
            <w:vMerge w:val="restart"/>
            <w:tcBorders>
              <w:top w:val="single" w:sz="4" w:space="0" w:color="auto"/>
              <w:left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14</w:t>
            </w:r>
          </w:p>
        </w:tc>
        <w:tc>
          <w:tcPr>
            <w:tcW w:w="660"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商务局</w:t>
            </w:r>
          </w:p>
        </w:tc>
        <w:tc>
          <w:tcPr>
            <w:tcW w:w="993" w:type="dxa"/>
            <w:vMerge w:val="restart"/>
            <w:tcBorders>
              <w:top w:val="single" w:sz="4" w:space="0" w:color="auto"/>
              <w:left w:val="nil"/>
              <w:right w:val="single" w:sz="4" w:space="0" w:color="auto"/>
            </w:tcBorders>
          </w:tcPr>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单用途商业预付卡企业监督检查</w:t>
            </w:r>
          </w:p>
        </w:tc>
        <w:tc>
          <w:tcPr>
            <w:tcW w:w="1282"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1.</w:t>
            </w:r>
            <w:r>
              <w:rPr>
                <w:rFonts w:ascii="仿宋_GB2312" w:eastAsia="仿宋_GB2312" w:hAnsi="宋体" w:cs="仿宋_GB2312"/>
                <w:color w:val="000000"/>
                <w:kern w:val="0"/>
                <w:sz w:val="22"/>
                <w:szCs w:val="22"/>
                <w:lang/>
              </w:rPr>
              <w:t>是否按规定备案；</w:t>
            </w:r>
            <w:r>
              <w:rPr>
                <w:rFonts w:ascii="仿宋_GB2312" w:eastAsia="仿宋_GB2312" w:hAnsi="宋体" w:cs="仿宋_GB2312"/>
                <w:color w:val="000000"/>
                <w:kern w:val="0"/>
                <w:sz w:val="22"/>
                <w:szCs w:val="22"/>
                <w:lang/>
              </w:rPr>
              <w:t>2.</w:t>
            </w:r>
            <w:r>
              <w:rPr>
                <w:rFonts w:ascii="仿宋_GB2312" w:eastAsia="仿宋_GB2312" w:hAnsi="宋体" w:cs="仿宋_GB2312"/>
                <w:color w:val="000000"/>
                <w:kern w:val="0"/>
                <w:sz w:val="22"/>
                <w:szCs w:val="22"/>
                <w:lang/>
              </w:rPr>
              <w:t>是否存在将预收资金用于投资和借贷的行为；</w:t>
            </w:r>
            <w:r>
              <w:rPr>
                <w:rFonts w:ascii="仿宋_GB2312" w:eastAsia="仿宋_GB2312" w:hAnsi="宋体" w:cs="仿宋_GB2312"/>
                <w:color w:val="000000"/>
                <w:kern w:val="0"/>
                <w:sz w:val="22"/>
                <w:szCs w:val="22"/>
                <w:lang/>
              </w:rPr>
              <w:t>3.</w:t>
            </w:r>
            <w:r>
              <w:rPr>
                <w:rFonts w:ascii="仿宋_GB2312" w:eastAsia="仿宋_GB2312" w:hAnsi="宋体" w:cs="仿宋_GB2312"/>
                <w:color w:val="000000"/>
                <w:kern w:val="0"/>
                <w:sz w:val="22"/>
                <w:szCs w:val="22"/>
                <w:lang/>
              </w:rPr>
              <w:t>是否确定一个银行账户作为资金存管账户并</w:t>
            </w:r>
            <w:r>
              <w:rPr>
                <w:rFonts w:ascii="仿宋_GB2312" w:eastAsia="仿宋_GB2312" w:hAnsi="宋体" w:cs="仿宋_GB2312"/>
                <w:color w:val="000000"/>
                <w:kern w:val="0"/>
                <w:sz w:val="22"/>
                <w:szCs w:val="22"/>
                <w:lang/>
              </w:rPr>
              <w:lastRenderedPageBreak/>
              <w:t>与存管银行签订资金存管协议；</w:t>
            </w:r>
            <w:r>
              <w:rPr>
                <w:rFonts w:ascii="仿宋_GB2312" w:eastAsia="仿宋_GB2312" w:hAnsi="宋体" w:cs="仿宋_GB2312"/>
                <w:color w:val="000000"/>
                <w:kern w:val="0"/>
                <w:sz w:val="22"/>
                <w:szCs w:val="22"/>
                <w:lang/>
              </w:rPr>
              <w:t>4.</w:t>
            </w:r>
            <w:r>
              <w:rPr>
                <w:rFonts w:ascii="仿宋_GB2312" w:eastAsia="仿宋_GB2312" w:hAnsi="宋体" w:cs="仿宋_GB2312"/>
                <w:color w:val="000000"/>
                <w:kern w:val="0"/>
                <w:sz w:val="22"/>
                <w:szCs w:val="22"/>
                <w:lang/>
              </w:rPr>
              <w:t>是否按规定填报上季度单用途卡的业务情况；</w:t>
            </w:r>
            <w:r>
              <w:rPr>
                <w:rFonts w:ascii="仿宋_GB2312" w:eastAsia="仿宋_GB2312" w:hAnsi="宋体" w:cs="仿宋_GB2312"/>
                <w:color w:val="000000"/>
                <w:kern w:val="0"/>
                <w:sz w:val="22"/>
                <w:szCs w:val="22"/>
                <w:lang/>
              </w:rPr>
              <w:t>5.</w:t>
            </w:r>
            <w:r>
              <w:rPr>
                <w:rFonts w:ascii="仿宋_GB2312" w:eastAsia="仿宋_GB2312" w:hAnsi="宋体" w:cs="仿宋_GB2312"/>
                <w:color w:val="000000"/>
                <w:kern w:val="0"/>
                <w:sz w:val="22"/>
                <w:szCs w:val="22"/>
                <w:lang/>
              </w:rPr>
              <w:t>是否按规定建立业务处理系统并保障其运行。</w:t>
            </w:r>
          </w:p>
        </w:tc>
        <w:tc>
          <w:tcPr>
            <w:tcW w:w="780"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lastRenderedPageBreak/>
              <w:t>单用途商业预付卡发卡企业和售卡企业</w:t>
            </w:r>
          </w:p>
        </w:tc>
        <w:tc>
          <w:tcPr>
            <w:tcW w:w="810" w:type="dxa"/>
            <w:vMerge w:val="restart"/>
            <w:tcBorders>
              <w:top w:val="single" w:sz="4" w:space="0" w:color="auto"/>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90" w:type="dxa"/>
            <w:vMerge w:val="restart"/>
            <w:tcBorders>
              <w:top w:val="single" w:sz="4" w:space="0" w:color="auto"/>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1230" w:type="dxa"/>
            <w:vMerge w:val="restart"/>
            <w:tcBorders>
              <w:top w:val="single" w:sz="4" w:space="0" w:color="auto"/>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1570" w:type="dxa"/>
            <w:vMerge w:val="restart"/>
            <w:tcBorders>
              <w:top w:val="single" w:sz="4" w:space="0" w:color="auto"/>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09"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708"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价格行为检查</w:t>
            </w:r>
          </w:p>
        </w:tc>
        <w:tc>
          <w:tcPr>
            <w:tcW w:w="184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执行政府定价、政府指导价情况，明码标价情况及其他价格行为的检查</w:t>
            </w:r>
            <w:r>
              <w:rPr>
                <w:rFonts w:ascii="仿宋_GB2312" w:eastAsia="仿宋_GB2312" w:hAnsi="宋体" w:cs="仿宋_GB2312" w:hint="eastAsia"/>
                <w:color w:val="000000"/>
                <w:kern w:val="0"/>
                <w:sz w:val="22"/>
                <w:szCs w:val="22"/>
                <w:lang/>
              </w:rPr>
              <w:t>。</w:t>
            </w:r>
          </w:p>
          <w:p w:rsidR="00A528E1" w:rsidRDefault="00A528E1">
            <w:pPr>
              <w:jc w:val="left"/>
              <w:rPr>
                <w:rFonts w:ascii="仿宋_GB2312" w:eastAsia="仿宋_GB2312" w:hAnsi="宋体" w:cs="仿宋_GB2312"/>
                <w:color w:val="000000"/>
                <w:kern w:val="0"/>
                <w:sz w:val="22"/>
                <w:szCs w:val="22"/>
                <w:lang/>
              </w:rPr>
            </w:pPr>
          </w:p>
        </w:tc>
        <w:tc>
          <w:tcPr>
            <w:tcW w:w="21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《价格法》</w:t>
            </w:r>
          </w:p>
        </w:tc>
      </w:tr>
      <w:tr w:rsidR="00A528E1">
        <w:trPr>
          <w:trHeight w:val="90"/>
          <w:jc w:val="center"/>
        </w:trPr>
        <w:tc>
          <w:tcPr>
            <w:tcW w:w="474" w:type="dxa"/>
            <w:vMerge/>
            <w:tcBorders>
              <w:left w:val="single" w:sz="4" w:space="0" w:color="auto"/>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93" w:type="dxa"/>
            <w:vMerge/>
            <w:tcBorders>
              <w:left w:val="nil"/>
              <w:bottom w:val="single" w:sz="4" w:space="0" w:color="auto"/>
              <w:right w:val="single" w:sz="4" w:space="0" w:color="auto"/>
            </w:tcBorders>
          </w:tcPr>
          <w:p w:rsidR="00A528E1" w:rsidRDefault="00A528E1">
            <w:pPr>
              <w:jc w:val="left"/>
              <w:rPr>
                <w:rFonts w:ascii="仿宋_GB2312" w:eastAsia="仿宋_GB2312" w:hAnsi="宋体" w:cs="仿宋_GB2312"/>
                <w:color w:val="000000"/>
                <w:kern w:val="0"/>
                <w:sz w:val="22"/>
                <w:szCs w:val="22"/>
                <w:lang/>
              </w:rPr>
            </w:pPr>
          </w:p>
        </w:tc>
        <w:tc>
          <w:tcPr>
            <w:tcW w:w="1282"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81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9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123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157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09"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08"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化妆品生产经营的监督检查</w:t>
            </w:r>
          </w:p>
        </w:tc>
        <w:tc>
          <w:tcPr>
            <w:tcW w:w="184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化妆品生产经营的监督检查</w:t>
            </w:r>
          </w:p>
        </w:tc>
        <w:tc>
          <w:tcPr>
            <w:tcW w:w="21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《化妆品卫生监督条例》</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《化妆品卫生监督条例实施细则》</w:t>
            </w:r>
            <w:r>
              <w:rPr>
                <w:rFonts w:ascii="仿宋_GB2312" w:eastAsia="仿宋_GB2312" w:hAnsi="宋体" w:cs="仿宋_GB2312" w:hint="eastAsia"/>
                <w:color w:val="000000"/>
                <w:kern w:val="0"/>
                <w:sz w:val="22"/>
                <w:szCs w:val="22"/>
                <w:lang/>
              </w:rPr>
              <w:t>有关规定</w:t>
            </w:r>
          </w:p>
        </w:tc>
      </w:tr>
      <w:tr w:rsidR="00A528E1">
        <w:trPr>
          <w:trHeight w:val="1945"/>
          <w:jc w:val="center"/>
        </w:trPr>
        <w:tc>
          <w:tcPr>
            <w:tcW w:w="474" w:type="dxa"/>
            <w:vMerge/>
            <w:tcBorders>
              <w:left w:val="single" w:sz="4" w:space="0" w:color="auto"/>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93" w:type="dxa"/>
            <w:vMerge/>
            <w:tcBorders>
              <w:left w:val="nil"/>
              <w:bottom w:val="single" w:sz="4" w:space="0" w:color="auto"/>
              <w:right w:val="single" w:sz="4" w:space="0" w:color="auto"/>
            </w:tcBorders>
          </w:tcPr>
          <w:p w:rsidR="00A528E1" w:rsidRDefault="00A528E1">
            <w:pPr>
              <w:jc w:val="left"/>
              <w:rPr>
                <w:rFonts w:ascii="仿宋_GB2312" w:eastAsia="仿宋_GB2312" w:hAnsi="宋体" w:cs="仿宋_GB2312"/>
                <w:color w:val="000000"/>
                <w:kern w:val="0"/>
                <w:sz w:val="22"/>
                <w:szCs w:val="22"/>
                <w:lang/>
              </w:rPr>
            </w:pPr>
          </w:p>
        </w:tc>
        <w:tc>
          <w:tcPr>
            <w:tcW w:w="1282"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81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9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123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157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烟草专卖局</w:t>
            </w:r>
          </w:p>
        </w:tc>
        <w:tc>
          <w:tcPr>
            <w:tcW w:w="708"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卷烟零售市场秩序日常检查</w:t>
            </w:r>
          </w:p>
        </w:tc>
        <w:tc>
          <w:tcPr>
            <w:tcW w:w="184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对卷烟零售商户的行政检查</w:t>
            </w:r>
          </w:p>
        </w:tc>
        <w:tc>
          <w:tcPr>
            <w:tcW w:w="21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《中华人民共和国烟草专卖法》第四条《中华人民共和国烟草专卖法实施条例》第十条</w:t>
            </w:r>
          </w:p>
        </w:tc>
      </w:tr>
      <w:tr w:rsidR="00A528E1">
        <w:trPr>
          <w:trHeight w:val="4057"/>
          <w:jc w:val="center"/>
        </w:trPr>
        <w:tc>
          <w:tcPr>
            <w:tcW w:w="474" w:type="dxa"/>
            <w:vMerge w:val="restart"/>
            <w:tcBorders>
              <w:top w:val="single" w:sz="4" w:space="0" w:color="auto"/>
              <w:left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15</w:t>
            </w:r>
          </w:p>
        </w:tc>
        <w:tc>
          <w:tcPr>
            <w:tcW w:w="660" w:type="dxa"/>
            <w:vMerge w:val="restart"/>
            <w:tcBorders>
              <w:top w:val="single" w:sz="4" w:space="0" w:color="auto"/>
              <w:left w:val="nil"/>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93" w:type="dxa"/>
            <w:vMerge w:val="restart"/>
            <w:tcBorders>
              <w:top w:val="single" w:sz="4" w:space="0" w:color="auto"/>
              <w:left w:val="nil"/>
              <w:right w:val="single" w:sz="4" w:space="0" w:color="auto"/>
            </w:tcBorders>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对全县民办非企业单位监督检查</w:t>
            </w:r>
          </w:p>
        </w:tc>
        <w:tc>
          <w:tcPr>
            <w:tcW w:w="1282"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、是否存在涂改、出租、出借民办非企业单位登记证书，或者出租、出借民办非企业单位印章情况；</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、是否存在超出其章程规定的宗旨和业务范围进行活动情况；</w:t>
            </w:r>
            <w:r>
              <w:rPr>
                <w:rFonts w:ascii="仿宋_GB2312" w:eastAsia="仿宋_GB2312" w:hAnsi="宋体" w:cs="仿宋_GB2312" w:hint="eastAsia"/>
                <w:color w:val="000000"/>
                <w:kern w:val="0"/>
                <w:sz w:val="22"/>
                <w:szCs w:val="22"/>
                <w:lang/>
              </w:rPr>
              <w:t>3</w:t>
            </w:r>
            <w:r>
              <w:rPr>
                <w:rFonts w:ascii="仿宋_GB2312" w:eastAsia="仿宋_GB2312" w:hAnsi="宋体" w:cs="仿宋_GB2312" w:hint="eastAsia"/>
                <w:color w:val="000000"/>
                <w:kern w:val="0"/>
                <w:sz w:val="22"/>
                <w:szCs w:val="22"/>
                <w:lang/>
              </w:rPr>
              <w:t>、是</w:t>
            </w:r>
            <w:r>
              <w:rPr>
                <w:rFonts w:ascii="仿宋_GB2312" w:eastAsia="仿宋_GB2312" w:hAnsi="宋体" w:cs="仿宋_GB2312" w:hint="eastAsia"/>
                <w:color w:val="000000"/>
                <w:kern w:val="0"/>
                <w:sz w:val="22"/>
                <w:szCs w:val="22"/>
                <w:lang/>
              </w:rPr>
              <w:lastRenderedPageBreak/>
              <w:t>否存在拒不接受或者不按照规定接受监督检查情况；</w:t>
            </w:r>
            <w:r>
              <w:rPr>
                <w:rFonts w:ascii="仿宋_GB2312" w:eastAsia="仿宋_GB2312" w:hAnsi="宋体" w:cs="仿宋_GB2312" w:hint="eastAsia"/>
                <w:color w:val="000000"/>
                <w:kern w:val="0"/>
                <w:sz w:val="22"/>
                <w:szCs w:val="22"/>
                <w:lang/>
              </w:rPr>
              <w:t>4</w:t>
            </w:r>
            <w:r>
              <w:rPr>
                <w:rFonts w:ascii="仿宋_GB2312" w:eastAsia="仿宋_GB2312" w:hAnsi="宋体" w:cs="仿宋_GB2312" w:hint="eastAsia"/>
                <w:color w:val="000000"/>
                <w:kern w:val="0"/>
                <w:sz w:val="22"/>
                <w:szCs w:val="22"/>
                <w:lang/>
              </w:rPr>
              <w:t>、是否存在不按照规定办理变更登记情况；</w:t>
            </w:r>
            <w:r>
              <w:rPr>
                <w:rFonts w:ascii="仿宋_GB2312" w:eastAsia="仿宋_GB2312" w:hAnsi="宋体" w:cs="仿宋_GB2312" w:hint="eastAsia"/>
                <w:color w:val="000000"/>
                <w:kern w:val="0"/>
                <w:sz w:val="22"/>
                <w:szCs w:val="22"/>
                <w:lang/>
              </w:rPr>
              <w:t>5</w:t>
            </w:r>
            <w:r>
              <w:rPr>
                <w:rFonts w:ascii="仿宋_GB2312" w:eastAsia="仿宋_GB2312" w:hAnsi="宋体" w:cs="仿宋_GB2312" w:hint="eastAsia"/>
                <w:color w:val="000000"/>
                <w:kern w:val="0"/>
                <w:sz w:val="22"/>
                <w:szCs w:val="22"/>
                <w:lang/>
              </w:rPr>
              <w:t>、是否存在设立分支机构情况；</w:t>
            </w:r>
            <w:r>
              <w:rPr>
                <w:rFonts w:ascii="仿宋_GB2312" w:eastAsia="仿宋_GB2312" w:hAnsi="宋体" w:cs="仿宋_GB2312" w:hint="eastAsia"/>
                <w:color w:val="000000"/>
                <w:kern w:val="0"/>
                <w:sz w:val="22"/>
                <w:szCs w:val="22"/>
                <w:lang/>
              </w:rPr>
              <w:t>6</w:t>
            </w:r>
            <w:r>
              <w:rPr>
                <w:rFonts w:ascii="仿宋_GB2312" w:eastAsia="仿宋_GB2312" w:hAnsi="宋体" w:cs="仿宋_GB2312" w:hint="eastAsia"/>
                <w:color w:val="000000"/>
                <w:kern w:val="0"/>
                <w:sz w:val="22"/>
                <w:szCs w:val="22"/>
                <w:lang/>
              </w:rPr>
              <w:t>、是否存在从事营利经营活动情况；</w:t>
            </w:r>
            <w:r>
              <w:rPr>
                <w:rFonts w:ascii="仿宋_GB2312" w:eastAsia="仿宋_GB2312" w:hAnsi="宋体" w:cs="仿宋_GB2312" w:hint="eastAsia"/>
                <w:color w:val="000000"/>
                <w:kern w:val="0"/>
                <w:sz w:val="22"/>
                <w:szCs w:val="22"/>
                <w:lang/>
              </w:rPr>
              <w:t>7</w:t>
            </w:r>
            <w:r>
              <w:rPr>
                <w:rFonts w:ascii="仿宋_GB2312" w:eastAsia="仿宋_GB2312" w:hAnsi="宋体" w:cs="仿宋_GB2312" w:hint="eastAsia"/>
                <w:color w:val="000000"/>
                <w:kern w:val="0"/>
                <w:sz w:val="22"/>
                <w:szCs w:val="22"/>
                <w:lang/>
              </w:rPr>
              <w:t>、是否存在侵占、私分、挪用民办非企业单位资产或者所接受的捐赠、资助情况；</w:t>
            </w:r>
            <w:r>
              <w:rPr>
                <w:rFonts w:ascii="仿宋_GB2312" w:eastAsia="仿宋_GB2312" w:hAnsi="宋体" w:cs="仿宋_GB2312" w:hint="eastAsia"/>
                <w:color w:val="000000"/>
                <w:kern w:val="0"/>
                <w:sz w:val="22"/>
                <w:szCs w:val="22"/>
                <w:lang/>
              </w:rPr>
              <w:lastRenderedPageBreak/>
              <w:t>8</w:t>
            </w:r>
            <w:r>
              <w:rPr>
                <w:rFonts w:ascii="仿宋_GB2312" w:eastAsia="仿宋_GB2312" w:hAnsi="宋体" w:cs="仿宋_GB2312" w:hint="eastAsia"/>
                <w:color w:val="000000"/>
                <w:kern w:val="0"/>
                <w:sz w:val="22"/>
                <w:szCs w:val="22"/>
                <w:lang/>
              </w:rPr>
              <w:t>、是否存在违反国家有关规定收取费用、筹集资金或者接受使用捐赠、资助情况；</w:t>
            </w:r>
            <w:r>
              <w:rPr>
                <w:rFonts w:ascii="仿宋_GB2312" w:eastAsia="仿宋_GB2312" w:hAnsi="宋体" w:cs="仿宋_GB2312" w:hint="eastAsia"/>
                <w:color w:val="000000"/>
                <w:kern w:val="0"/>
                <w:sz w:val="22"/>
                <w:szCs w:val="22"/>
                <w:lang/>
              </w:rPr>
              <w:t>9</w:t>
            </w:r>
            <w:r>
              <w:rPr>
                <w:rFonts w:ascii="仿宋_GB2312" w:eastAsia="仿宋_GB2312" w:hAnsi="宋体" w:cs="仿宋_GB2312" w:hint="eastAsia"/>
                <w:color w:val="000000"/>
                <w:kern w:val="0"/>
                <w:sz w:val="22"/>
                <w:szCs w:val="22"/>
                <w:lang/>
              </w:rPr>
              <w:t>、是否向业务主管单位报告接受、使用捐赠、资助的有关情况；</w:t>
            </w:r>
            <w:r>
              <w:rPr>
                <w:rFonts w:ascii="仿宋_GB2312" w:eastAsia="仿宋_GB2312" w:hAnsi="宋体" w:cs="仿宋_GB2312" w:hint="eastAsia"/>
                <w:color w:val="000000"/>
                <w:kern w:val="0"/>
                <w:sz w:val="22"/>
                <w:szCs w:val="22"/>
                <w:lang/>
              </w:rPr>
              <w:t>10</w:t>
            </w:r>
            <w:r>
              <w:rPr>
                <w:rFonts w:ascii="仿宋_GB2312" w:eastAsia="仿宋_GB2312" w:hAnsi="宋体" w:cs="仿宋_GB2312" w:hint="eastAsia"/>
                <w:color w:val="000000"/>
                <w:kern w:val="0"/>
                <w:sz w:val="22"/>
                <w:szCs w:val="22"/>
                <w:lang/>
              </w:rPr>
              <w:t>是否将接受、使用捐赠、资助的有关情况以适当方式向社会公布。</w:t>
            </w:r>
          </w:p>
        </w:tc>
        <w:tc>
          <w:tcPr>
            <w:tcW w:w="780"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全县民办非企业单位</w:t>
            </w:r>
          </w:p>
        </w:tc>
        <w:tc>
          <w:tcPr>
            <w:tcW w:w="810"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990"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现场检查、书面检查</w:t>
            </w:r>
          </w:p>
        </w:tc>
        <w:tc>
          <w:tcPr>
            <w:tcW w:w="1230"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1570"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《民办非企业单位登记管理暂行条例》（国务院令第</w:t>
            </w:r>
            <w:r>
              <w:rPr>
                <w:rFonts w:ascii="仿宋_GB2312" w:eastAsia="仿宋_GB2312" w:hAnsi="宋体" w:cs="仿宋_GB2312" w:hint="eastAsia"/>
                <w:color w:val="000000"/>
                <w:kern w:val="0"/>
                <w:sz w:val="22"/>
                <w:szCs w:val="22"/>
                <w:lang/>
              </w:rPr>
              <w:t>251</w:t>
            </w:r>
            <w:r>
              <w:rPr>
                <w:rFonts w:ascii="仿宋_GB2312" w:eastAsia="仿宋_GB2312" w:hAnsi="宋体" w:cs="仿宋_GB2312" w:hint="eastAsia"/>
                <w:color w:val="000000"/>
                <w:kern w:val="0"/>
                <w:sz w:val="22"/>
                <w:szCs w:val="22"/>
                <w:lang/>
              </w:rPr>
              <w:t>号）第十九条</w:t>
            </w:r>
          </w:p>
        </w:tc>
        <w:tc>
          <w:tcPr>
            <w:tcW w:w="709" w:type="dxa"/>
            <w:vMerge w:val="restart"/>
            <w:tcBorders>
              <w:top w:val="single" w:sz="4" w:space="0" w:color="auto"/>
              <w:left w:val="nil"/>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708"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餐饮服务监督检查</w:t>
            </w:r>
          </w:p>
        </w:tc>
        <w:tc>
          <w:tcPr>
            <w:tcW w:w="184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食品经营许可情况的检查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原料控制（含食品添加剂）情况的检查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加工制作过程的检查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供餐、用餐与配送情况的检查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餐饮具清洗消毒情况的检查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场所和设施清洁维护情况的检查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食品安全管理情况的检查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人员管理情况的检查</w:t>
            </w:r>
          </w:p>
        </w:tc>
        <w:tc>
          <w:tcPr>
            <w:tcW w:w="21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《食品安全法》第一百一十条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《食品生产经营日常监督检查管理办法》</w:t>
            </w:r>
          </w:p>
        </w:tc>
      </w:tr>
      <w:tr w:rsidR="00A528E1">
        <w:trPr>
          <w:trHeight w:val="4065"/>
          <w:jc w:val="center"/>
        </w:trPr>
        <w:tc>
          <w:tcPr>
            <w:tcW w:w="474" w:type="dxa"/>
            <w:vMerge/>
            <w:tcBorders>
              <w:left w:val="single" w:sz="4" w:space="0" w:color="auto"/>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66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93" w:type="dxa"/>
            <w:vMerge/>
            <w:tcBorders>
              <w:left w:val="nil"/>
              <w:bottom w:val="single" w:sz="4" w:space="0" w:color="auto"/>
              <w:right w:val="single" w:sz="4" w:space="0" w:color="auto"/>
            </w:tcBorders>
          </w:tcPr>
          <w:p w:rsidR="00A528E1" w:rsidRDefault="00A528E1">
            <w:pPr>
              <w:jc w:val="left"/>
              <w:rPr>
                <w:rFonts w:ascii="仿宋_GB2312" w:eastAsia="仿宋_GB2312" w:hAnsi="宋体" w:cs="仿宋_GB2312"/>
                <w:color w:val="000000"/>
                <w:kern w:val="0"/>
                <w:sz w:val="22"/>
                <w:szCs w:val="22"/>
                <w:lang/>
              </w:rPr>
            </w:pPr>
          </w:p>
        </w:tc>
        <w:tc>
          <w:tcPr>
            <w:tcW w:w="1282"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8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81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99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123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1570"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09" w:type="dxa"/>
            <w:vMerge/>
            <w:tcBorders>
              <w:left w:val="nil"/>
              <w:bottom w:val="single" w:sz="4" w:space="0" w:color="auto"/>
              <w:right w:val="single" w:sz="4" w:space="0" w:color="auto"/>
            </w:tcBorders>
            <w:vAlign w:val="center"/>
          </w:tcPr>
          <w:p w:rsidR="00A528E1" w:rsidRDefault="00A528E1">
            <w:pPr>
              <w:jc w:val="left"/>
              <w:rPr>
                <w:rFonts w:ascii="仿宋_GB2312" w:eastAsia="仿宋_GB2312" w:hAnsi="宋体" w:cs="仿宋_GB2312"/>
                <w:color w:val="000000"/>
                <w:kern w:val="0"/>
                <w:sz w:val="22"/>
                <w:szCs w:val="22"/>
                <w:lang/>
              </w:rPr>
            </w:pPr>
          </w:p>
        </w:tc>
        <w:tc>
          <w:tcPr>
            <w:tcW w:w="708"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价格行为检查</w:t>
            </w:r>
          </w:p>
        </w:tc>
        <w:tc>
          <w:tcPr>
            <w:tcW w:w="184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对执行行政事业性收费的</w:t>
            </w:r>
            <w:r>
              <w:rPr>
                <w:rFonts w:ascii="仿宋_GB2312" w:eastAsia="仿宋_GB2312" w:hAnsi="宋体" w:cs="仿宋_GB2312" w:hint="eastAsia"/>
                <w:color w:val="000000"/>
                <w:kern w:val="0"/>
                <w:sz w:val="22"/>
                <w:szCs w:val="22"/>
                <w:lang/>
              </w:rPr>
              <w:t>检查。</w:t>
            </w:r>
          </w:p>
        </w:tc>
        <w:tc>
          <w:tcPr>
            <w:tcW w:w="21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《价格法》</w:t>
            </w:r>
          </w:p>
        </w:tc>
      </w:tr>
      <w:tr w:rsidR="00A528E1">
        <w:trPr>
          <w:trHeight w:val="2989"/>
          <w:jc w:val="center"/>
        </w:trPr>
        <w:tc>
          <w:tcPr>
            <w:tcW w:w="474"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16</w:t>
            </w:r>
          </w:p>
        </w:tc>
        <w:tc>
          <w:tcPr>
            <w:tcW w:w="66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医保局</w:t>
            </w:r>
          </w:p>
        </w:tc>
        <w:tc>
          <w:tcPr>
            <w:tcW w:w="993" w:type="dxa"/>
            <w:tcBorders>
              <w:top w:val="single" w:sz="4" w:space="0" w:color="auto"/>
              <w:left w:val="nil"/>
              <w:bottom w:val="single" w:sz="4" w:space="0" w:color="auto"/>
              <w:right w:val="single" w:sz="4" w:space="0" w:color="auto"/>
            </w:tcBorders>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定点医疗机构、定点零售药店使用医疗保障基金情况</w:t>
            </w:r>
          </w:p>
        </w:tc>
        <w:tc>
          <w:tcPr>
            <w:tcW w:w="128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遵守医保政策规定情况</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履行医保服务协议情况</w:t>
            </w:r>
          </w:p>
        </w:tc>
        <w:tc>
          <w:tcPr>
            <w:tcW w:w="78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定点医疗机构</w:t>
            </w:r>
          </w:p>
        </w:tc>
        <w:tc>
          <w:tcPr>
            <w:tcW w:w="81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99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现场检查、书面检查</w:t>
            </w:r>
          </w:p>
        </w:tc>
        <w:tc>
          <w:tcPr>
            <w:tcW w:w="123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157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《中华人民共和国社会保险法》第七十九条和第八十七条</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财政局</w:t>
            </w:r>
          </w:p>
        </w:tc>
        <w:tc>
          <w:tcPr>
            <w:tcW w:w="708"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财政支出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检查</w:t>
            </w:r>
          </w:p>
        </w:tc>
        <w:tc>
          <w:tcPr>
            <w:tcW w:w="184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预算编制、执行、调整和决算情况；</w:t>
            </w:r>
            <w:r>
              <w:rPr>
                <w:rFonts w:ascii="仿宋_GB2312" w:eastAsia="仿宋_GB2312" w:hAnsi="宋体" w:cs="仿宋_GB2312" w:hint="eastAsia"/>
                <w:color w:val="000000"/>
                <w:kern w:val="0"/>
                <w:sz w:val="22"/>
                <w:szCs w:val="22"/>
                <w:lang/>
              </w:rPr>
              <w:t>2.</w:t>
            </w:r>
            <w:r>
              <w:rPr>
                <w:rFonts w:ascii="仿宋_GB2312" w:eastAsia="仿宋_GB2312" w:hAnsi="宋体" w:cs="仿宋_GB2312" w:hint="eastAsia"/>
                <w:color w:val="000000"/>
                <w:kern w:val="0"/>
                <w:sz w:val="22"/>
                <w:szCs w:val="22"/>
                <w:lang/>
              </w:rPr>
              <w:t>有关财政支出法规、政策的执行情况的行政检查。</w:t>
            </w:r>
          </w:p>
        </w:tc>
        <w:tc>
          <w:tcPr>
            <w:tcW w:w="21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r>
              <w:rPr>
                <w:rFonts w:ascii="仿宋_GB2312" w:eastAsia="仿宋_GB2312" w:hAnsi="宋体" w:cs="仿宋_GB2312" w:hint="eastAsia"/>
                <w:color w:val="000000"/>
                <w:kern w:val="0"/>
                <w:sz w:val="22"/>
                <w:szCs w:val="22"/>
                <w:lang/>
              </w:rPr>
              <w:t>《预算法》第五十七条</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 xml:space="preserve">  2.</w:t>
            </w:r>
            <w:r>
              <w:rPr>
                <w:rFonts w:ascii="仿宋_GB2312" w:eastAsia="仿宋_GB2312" w:hAnsi="宋体" w:cs="仿宋_GB2312" w:hint="eastAsia"/>
                <w:color w:val="000000"/>
                <w:kern w:val="0"/>
                <w:sz w:val="22"/>
                <w:szCs w:val="22"/>
                <w:lang/>
              </w:rPr>
              <w:t>《财政部门监督办法》（财政部令第</w:t>
            </w:r>
            <w:r>
              <w:rPr>
                <w:rFonts w:ascii="仿宋_GB2312" w:eastAsia="仿宋_GB2312" w:hAnsi="宋体" w:cs="仿宋_GB2312" w:hint="eastAsia"/>
                <w:color w:val="000000"/>
                <w:kern w:val="0"/>
                <w:sz w:val="22"/>
                <w:szCs w:val="22"/>
                <w:lang/>
              </w:rPr>
              <w:t>69</w:t>
            </w:r>
            <w:r>
              <w:rPr>
                <w:rFonts w:ascii="仿宋_GB2312" w:eastAsia="仿宋_GB2312" w:hAnsi="宋体" w:cs="仿宋_GB2312" w:hint="eastAsia"/>
                <w:color w:val="000000"/>
                <w:kern w:val="0"/>
                <w:sz w:val="22"/>
                <w:szCs w:val="22"/>
                <w:lang/>
              </w:rPr>
              <w:t>号）第十六条</w:t>
            </w:r>
          </w:p>
        </w:tc>
      </w:tr>
      <w:tr w:rsidR="00A528E1">
        <w:trPr>
          <w:trHeight w:val="410"/>
          <w:jc w:val="center"/>
        </w:trPr>
        <w:tc>
          <w:tcPr>
            <w:tcW w:w="474"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17</w:t>
            </w:r>
          </w:p>
        </w:tc>
        <w:tc>
          <w:tcPr>
            <w:tcW w:w="66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司法局</w:t>
            </w:r>
          </w:p>
        </w:tc>
        <w:tc>
          <w:tcPr>
            <w:tcW w:w="993" w:type="dxa"/>
            <w:tcBorders>
              <w:top w:val="single" w:sz="4" w:space="0" w:color="auto"/>
              <w:left w:val="nil"/>
              <w:bottom w:val="single" w:sz="4" w:space="0" w:color="auto"/>
              <w:right w:val="single" w:sz="4" w:space="0" w:color="auto"/>
            </w:tcBorders>
          </w:tcPr>
          <w:p w:rsidR="00A528E1" w:rsidRDefault="002A6A04">
            <w:pPr>
              <w:spacing w:line="300" w:lineRule="exact"/>
              <w:ind w:firstLineChars="100" w:firstLine="220"/>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对司法鉴定机构、司法鉴定人司法鉴定活动的检查，对公证机构取得法律职业资格人员的监督检查，对公证员办理公证业</w:t>
            </w:r>
            <w:r>
              <w:rPr>
                <w:rFonts w:ascii="仿宋_GB2312" w:eastAsia="仿宋_GB2312" w:hAnsi="宋体" w:cs="仿宋_GB2312" w:hint="eastAsia"/>
                <w:color w:val="000000"/>
                <w:kern w:val="0"/>
                <w:sz w:val="22"/>
                <w:szCs w:val="22"/>
                <w:lang/>
              </w:rPr>
              <w:lastRenderedPageBreak/>
              <w:t>务行政检查对公证机构的行政检查</w:t>
            </w:r>
          </w:p>
          <w:p w:rsidR="00A528E1" w:rsidRDefault="00A528E1">
            <w:pPr>
              <w:jc w:val="left"/>
              <w:rPr>
                <w:rFonts w:ascii="仿宋_GB2312" w:eastAsia="仿宋_GB2312" w:hAnsi="宋体" w:cs="仿宋_GB2312"/>
                <w:color w:val="000000"/>
                <w:kern w:val="0"/>
                <w:sz w:val="22"/>
                <w:szCs w:val="22"/>
                <w:lang/>
              </w:rPr>
            </w:pPr>
          </w:p>
        </w:tc>
        <w:tc>
          <w:tcPr>
            <w:tcW w:w="1282" w:type="dxa"/>
            <w:tcBorders>
              <w:top w:val="single" w:sz="4" w:space="0" w:color="auto"/>
              <w:left w:val="nil"/>
              <w:bottom w:val="single" w:sz="4" w:space="0" w:color="auto"/>
              <w:right w:val="single" w:sz="4" w:space="0" w:color="auto"/>
            </w:tcBorders>
          </w:tcPr>
          <w:p w:rsidR="00A528E1" w:rsidRDefault="002A6A04">
            <w:pPr>
              <w:spacing w:line="300" w:lineRule="exact"/>
              <w:ind w:firstLineChars="100" w:firstLine="220"/>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对司法鉴定机构、司法鉴定人司法鉴定活动的检查，对公证机构取得法律职业资格人员的监督检查，对公证员办理公证业务行政检查对公证机构的行政检查</w:t>
            </w:r>
          </w:p>
          <w:p w:rsidR="00A528E1" w:rsidRDefault="00A528E1">
            <w:pPr>
              <w:jc w:val="left"/>
              <w:rPr>
                <w:rFonts w:ascii="仿宋_GB2312" w:eastAsia="仿宋_GB2312" w:hAnsi="宋体" w:cs="仿宋_GB2312"/>
                <w:color w:val="000000"/>
                <w:kern w:val="0"/>
                <w:sz w:val="22"/>
                <w:szCs w:val="22"/>
                <w:lang/>
              </w:rPr>
            </w:pPr>
          </w:p>
        </w:tc>
        <w:tc>
          <w:tcPr>
            <w:tcW w:w="78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相关检查对象</w:t>
            </w:r>
          </w:p>
        </w:tc>
        <w:tc>
          <w:tcPr>
            <w:tcW w:w="81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99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现场检查、书面检查</w:t>
            </w:r>
          </w:p>
        </w:tc>
        <w:tc>
          <w:tcPr>
            <w:tcW w:w="123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1570" w:type="dxa"/>
            <w:tcBorders>
              <w:top w:val="single" w:sz="4" w:space="0" w:color="auto"/>
              <w:left w:val="nil"/>
              <w:bottom w:val="single" w:sz="4" w:space="0" w:color="auto"/>
              <w:right w:val="single" w:sz="4" w:space="0" w:color="auto"/>
            </w:tcBorders>
            <w:vAlign w:val="center"/>
          </w:tcPr>
          <w:p w:rsidR="00A528E1" w:rsidRDefault="002A6A04">
            <w:pPr>
              <w:spacing w:line="300" w:lineRule="exac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《司法鉴定程序通则》（司法部令第</w:t>
            </w:r>
            <w:r>
              <w:rPr>
                <w:rFonts w:ascii="仿宋_GB2312" w:eastAsia="仿宋_GB2312" w:hAnsi="宋体" w:cs="仿宋_GB2312" w:hint="eastAsia"/>
                <w:color w:val="000000"/>
                <w:kern w:val="0"/>
                <w:sz w:val="22"/>
                <w:szCs w:val="22"/>
                <w:lang/>
              </w:rPr>
              <w:t>132</w:t>
            </w:r>
            <w:r>
              <w:rPr>
                <w:rFonts w:ascii="仿宋_GB2312" w:eastAsia="仿宋_GB2312" w:hAnsi="宋体" w:cs="仿宋_GB2312" w:hint="eastAsia"/>
                <w:color w:val="000000"/>
                <w:kern w:val="0"/>
                <w:sz w:val="22"/>
                <w:szCs w:val="22"/>
                <w:lang/>
              </w:rPr>
              <w:t>号）《全国人民代表大会常务委员会关于司法鉴定管理问题的决定》第十二条、十四条《司法鉴定人登记管理办法》（司法部令第</w:t>
            </w:r>
            <w:r>
              <w:rPr>
                <w:rFonts w:ascii="仿宋_GB2312" w:eastAsia="仿宋_GB2312" w:hAnsi="宋体" w:cs="仿宋_GB2312" w:hint="eastAsia"/>
                <w:color w:val="000000"/>
                <w:kern w:val="0"/>
                <w:sz w:val="22"/>
                <w:szCs w:val="22"/>
                <w:lang/>
              </w:rPr>
              <w:t>96</w:t>
            </w:r>
            <w:r>
              <w:rPr>
                <w:rFonts w:ascii="仿宋_GB2312" w:eastAsia="仿宋_GB2312" w:hAnsi="宋体" w:cs="仿宋_GB2312" w:hint="eastAsia"/>
                <w:color w:val="000000"/>
                <w:kern w:val="0"/>
                <w:sz w:val="22"/>
                <w:szCs w:val="22"/>
                <w:lang/>
              </w:rPr>
              <w:t>号）第二十三条、第</w:t>
            </w:r>
            <w:r>
              <w:rPr>
                <w:rFonts w:ascii="仿宋_GB2312" w:eastAsia="仿宋_GB2312" w:hAnsi="宋体" w:cs="仿宋_GB2312" w:hint="eastAsia"/>
                <w:color w:val="000000"/>
                <w:kern w:val="0"/>
                <w:sz w:val="22"/>
                <w:szCs w:val="22"/>
                <w:lang/>
              </w:rPr>
              <w:t>二十六条《公证法》《公证机构执业管</w:t>
            </w:r>
            <w:r>
              <w:rPr>
                <w:rFonts w:ascii="仿宋_GB2312" w:eastAsia="仿宋_GB2312" w:hAnsi="宋体" w:cs="仿宋_GB2312" w:hint="eastAsia"/>
                <w:color w:val="000000"/>
                <w:kern w:val="0"/>
                <w:sz w:val="22"/>
                <w:szCs w:val="22"/>
                <w:lang/>
              </w:rPr>
              <w:lastRenderedPageBreak/>
              <w:t>理办法》《公证员执业管理办法》《公证员监督管理办法》《公证机构执业管理办法》</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市场监管局</w:t>
            </w:r>
          </w:p>
        </w:tc>
        <w:tc>
          <w:tcPr>
            <w:tcW w:w="708"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登记事项检查</w:t>
            </w:r>
          </w:p>
        </w:tc>
        <w:tc>
          <w:tcPr>
            <w:tcW w:w="184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市场主体登记事项行政检查</w:t>
            </w:r>
          </w:p>
        </w:tc>
        <w:tc>
          <w:tcPr>
            <w:tcW w:w="21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《公司法》《个人独资企业法》《合伙企业法》《市场主体登记管理条例》《市场主体登记管理条例实施细则》</w:t>
            </w:r>
          </w:p>
        </w:tc>
      </w:tr>
      <w:tr w:rsidR="00A528E1">
        <w:trPr>
          <w:trHeight w:val="484"/>
          <w:jc w:val="center"/>
        </w:trPr>
        <w:tc>
          <w:tcPr>
            <w:tcW w:w="474"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18</w:t>
            </w:r>
          </w:p>
        </w:tc>
        <w:tc>
          <w:tcPr>
            <w:tcW w:w="66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民族宗教局</w:t>
            </w:r>
          </w:p>
        </w:tc>
        <w:tc>
          <w:tcPr>
            <w:tcW w:w="993" w:type="dxa"/>
            <w:tcBorders>
              <w:top w:val="single" w:sz="4" w:space="0" w:color="auto"/>
              <w:left w:val="nil"/>
              <w:bottom w:val="single" w:sz="4" w:space="0" w:color="auto"/>
              <w:right w:val="single" w:sz="4" w:space="0" w:color="auto"/>
            </w:tcBorders>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对清真食品生产经营许可证使用情况的行政检查</w:t>
            </w:r>
          </w:p>
        </w:tc>
        <w:tc>
          <w:tcPr>
            <w:tcW w:w="1282" w:type="dxa"/>
            <w:tcBorders>
              <w:top w:val="single" w:sz="4" w:space="0" w:color="auto"/>
              <w:left w:val="nil"/>
              <w:bottom w:val="single" w:sz="4" w:space="0" w:color="auto"/>
              <w:right w:val="single" w:sz="4" w:space="0" w:color="auto"/>
            </w:tcBorders>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对清真食品生产经营许可证使用情况的行政检查</w:t>
            </w:r>
          </w:p>
        </w:tc>
        <w:tc>
          <w:tcPr>
            <w:tcW w:w="78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相关检查对象</w:t>
            </w:r>
          </w:p>
        </w:tc>
        <w:tc>
          <w:tcPr>
            <w:tcW w:w="81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一般检查事项</w:t>
            </w:r>
          </w:p>
        </w:tc>
        <w:tc>
          <w:tcPr>
            <w:tcW w:w="99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现场检查、书面检查</w:t>
            </w:r>
          </w:p>
        </w:tc>
        <w:tc>
          <w:tcPr>
            <w:tcW w:w="123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县级部门</w:t>
            </w:r>
          </w:p>
        </w:tc>
        <w:tc>
          <w:tcPr>
            <w:tcW w:w="1570"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《城市民族工作条例》《河南省少数民族权益保障条例》《河南省清真食品管理办法》</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市场监管局</w:t>
            </w:r>
          </w:p>
        </w:tc>
        <w:tc>
          <w:tcPr>
            <w:tcW w:w="708"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登记事项检查</w:t>
            </w:r>
          </w:p>
        </w:tc>
        <w:tc>
          <w:tcPr>
            <w:tcW w:w="184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市场主体登记事项行政检查</w:t>
            </w:r>
          </w:p>
        </w:tc>
        <w:tc>
          <w:tcPr>
            <w:tcW w:w="2193"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《公司法》《个人独资企业法》《合伙企业法》《市场主体登记管理条例》《市场主体登记管理条例实施细则》</w:t>
            </w:r>
          </w:p>
        </w:tc>
      </w:tr>
    </w:tbl>
    <w:p w:rsidR="00A528E1" w:rsidRDefault="00A528E1">
      <w:pPr>
        <w:spacing w:line="240" w:lineRule="exact"/>
        <w:rPr>
          <w:rFonts w:ascii="仿宋_GB2312" w:eastAsia="仿宋_GB2312" w:hAnsi="宋体" w:cs="仿宋_GB2312"/>
          <w:color w:val="000000"/>
          <w:kern w:val="0"/>
          <w:sz w:val="22"/>
          <w:szCs w:val="22"/>
          <w:lang/>
        </w:rPr>
      </w:pPr>
    </w:p>
    <w:p w:rsidR="00A528E1" w:rsidRDefault="00A528E1">
      <w:pPr>
        <w:spacing w:line="240" w:lineRule="exact"/>
        <w:rPr>
          <w:rFonts w:ascii="仿宋_GB2312" w:eastAsia="仿宋_GB2312" w:hAnsi="宋体" w:cs="仿宋_GB2312"/>
          <w:color w:val="000000"/>
          <w:kern w:val="0"/>
          <w:sz w:val="22"/>
          <w:szCs w:val="22"/>
          <w:lang/>
        </w:rPr>
      </w:pPr>
    </w:p>
    <w:p w:rsidR="00A528E1" w:rsidRDefault="00A528E1">
      <w:pPr>
        <w:spacing w:line="240" w:lineRule="exact"/>
        <w:rPr>
          <w:rFonts w:ascii="仿宋_GB2312" w:eastAsia="仿宋_GB2312" w:hAnsi="宋体" w:cs="仿宋_GB2312"/>
          <w:color w:val="000000"/>
          <w:kern w:val="0"/>
          <w:sz w:val="22"/>
          <w:szCs w:val="22"/>
          <w:lang/>
        </w:rPr>
      </w:pPr>
    </w:p>
    <w:p w:rsidR="00A528E1" w:rsidRDefault="00A528E1">
      <w:pPr>
        <w:jc w:val="left"/>
        <w:rPr>
          <w:rFonts w:ascii="宋体" w:hAnsi="宋体" w:cs="方正大标宋简体"/>
          <w:sz w:val="32"/>
          <w:szCs w:val="32"/>
        </w:rPr>
      </w:pPr>
    </w:p>
    <w:p w:rsidR="00A528E1" w:rsidRDefault="00A528E1">
      <w:pPr>
        <w:jc w:val="left"/>
        <w:rPr>
          <w:rFonts w:ascii="宋体" w:hAnsi="宋体" w:cs="方正大标宋简体"/>
          <w:sz w:val="32"/>
          <w:szCs w:val="32"/>
        </w:rPr>
      </w:pPr>
    </w:p>
    <w:p w:rsidR="00A528E1" w:rsidRDefault="00A528E1">
      <w:pPr>
        <w:jc w:val="left"/>
        <w:rPr>
          <w:rFonts w:ascii="宋体" w:hAnsi="宋体" w:cs="方正大标宋简体"/>
          <w:sz w:val="32"/>
          <w:szCs w:val="32"/>
        </w:rPr>
      </w:pPr>
    </w:p>
    <w:p w:rsidR="00A528E1" w:rsidRDefault="00A528E1">
      <w:pPr>
        <w:jc w:val="left"/>
        <w:rPr>
          <w:rFonts w:ascii="宋体" w:hAnsi="宋体" w:cs="方正大标宋简体"/>
          <w:sz w:val="32"/>
          <w:szCs w:val="32"/>
        </w:rPr>
      </w:pPr>
    </w:p>
    <w:p w:rsidR="00A528E1" w:rsidRDefault="00A528E1">
      <w:pPr>
        <w:jc w:val="left"/>
        <w:rPr>
          <w:rFonts w:ascii="宋体" w:hAnsi="宋体" w:cs="方正大标宋简体"/>
          <w:sz w:val="32"/>
          <w:szCs w:val="32"/>
        </w:rPr>
      </w:pPr>
    </w:p>
    <w:p w:rsidR="00A528E1" w:rsidRDefault="002A6A04">
      <w:pPr>
        <w:jc w:val="left"/>
        <w:rPr>
          <w:rFonts w:ascii="宋体" w:hAnsi="宋体" w:cs="方正大标宋简体"/>
          <w:sz w:val="32"/>
          <w:szCs w:val="32"/>
        </w:rPr>
      </w:pPr>
      <w:r>
        <w:rPr>
          <w:rFonts w:ascii="宋体" w:hAnsi="宋体" w:cs="方正大标宋简体"/>
          <w:sz w:val="32"/>
          <w:szCs w:val="32"/>
        </w:rPr>
        <w:lastRenderedPageBreak/>
        <w:t>附件</w:t>
      </w:r>
      <w:r>
        <w:rPr>
          <w:rFonts w:ascii="宋体" w:hAnsi="宋体" w:cs="方正大标宋简体" w:hint="eastAsia"/>
          <w:sz w:val="32"/>
          <w:szCs w:val="32"/>
        </w:rPr>
        <w:t>：</w:t>
      </w:r>
      <w:r>
        <w:rPr>
          <w:rFonts w:ascii="宋体" w:hAnsi="宋体" w:cs="方正大标宋简体"/>
          <w:sz w:val="32"/>
          <w:szCs w:val="32"/>
        </w:rPr>
        <w:t>2</w:t>
      </w:r>
    </w:p>
    <w:p w:rsidR="00A528E1" w:rsidRDefault="002A6A04">
      <w:pPr>
        <w:jc w:val="center"/>
        <w:rPr>
          <w:rFonts w:ascii="宋体" w:hAnsi="宋体" w:cs="宋体"/>
          <w:b/>
          <w:sz w:val="44"/>
          <w:szCs w:val="44"/>
        </w:rPr>
      </w:pPr>
      <w:r>
        <w:rPr>
          <w:rFonts w:ascii="宋体" w:hAnsi="宋体" w:hint="eastAsia"/>
          <w:b/>
          <w:sz w:val="44"/>
          <w:szCs w:val="44"/>
        </w:rPr>
        <w:t xml:space="preserve"> </w:t>
      </w:r>
      <w:r>
        <w:rPr>
          <w:rFonts w:ascii="宋体" w:hAnsi="宋体" w:cs="宋体" w:hint="eastAsia"/>
          <w:b/>
          <w:sz w:val="44"/>
          <w:szCs w:val="44"/>
        </w:rPr>
        <w:t>内乡县</w:t>
      </w:r>
      <w:r>
        <w:rPr>
          <w:rFonts w:ascii="宋体" w:hAnsi="宋体" w:cs="宋体" w:hint="eastAsia"/>
          <w:b/>
          <w:sz w:val="44"/>
          <w:szCs w:val="44"/>
        </w:rPr>
        <w:t>2023</w:t>
      </w:r>
      <w:r>
        <w:rPr>
          <w:rFonts w:ascii="宋体" w:hAnsi="宋体" w:cs="宋体" w:hint="eastAsia"/>
          <w:b/>
          <w:sz w:val="44"/>
          <w:szCs w:val="44"/>
        </w:rPr>
        <w:t>年</w:t>
      </w:r>
      <w:r>
        <w:rPr>
          <w:rFonts w:ascii="宋体" w:hAnsi="宋体" w:cs="宋体" w:hint="eastAsia"/>
          <w:b/>
          <w:sz w:val="44"/>
          <w:szCs w:val="44"/>
        </w:rPr>
        <w:t>市场监管领域部门联合</w:t>
      </w:r>
    </w:p>
    <w:p w:rsidR="00A528E1" w:rsidRDefault="002A6A04">
      <w:pPr>
        <w:jc w:val="center"/>
        <w:rPr>
          <w:rFonts w:ascii="宋体" w:hAnsi="宋体"/>
          <w:b/>
          <w:sz w:val="44"/>
          <w:szCs w:val="44"/>
        </w:rPr>
      </w:pPr>
      <w:r>
        <w:rPr>
          <w:rFonts w:ascii="宋体" w:hAnsi="宋体"/>
          <w:b/>
          <w:sz w:val="44"/>
          <w:szCs w:val="44"/>
        </w:rPr>
        <w:t>“</w:t>
      </w:r>
      <w:r>
        <w:rPr>
          <w:rFonts w:ascii="宋体" w:hAnsi="宋体" w:cs="宋体" w:hint="eastAsia"/>
          <w:b/>
          <w:sz w:val="44"/>
          <w:szCs w:val="44"/>
        </w:rPr>
        <w:t>双随机、一公开</w:t>
      </w:r>
      <w:r>
        <w:rPr>
          <w:rFonts w:ascii="宋体" w:hAnsi="宋体"/>
          <w:b/>
          <w:sz w:val="44"/>
          <w:szCs w:val="44"/>
        </w:rPr>
        <w:t>”</w:t>
      </w:r>
      <w:r>
        <w:rPr>
          <w:rFonts w:ascii="宋体" w:hAnsi="宋体" w:cs="宋体" w:hint="eastAsia"/>
          <w:b/>
          <w:sz w:val="44"/>
          <w:szCs w:val="44"/>
        </w:rPr>
        <w:t>监管抽查工作计划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1701"/>
        <w:gridCol w:w="4961"/>
        <w:gridCol w:w="851"/>
        <w:gridCol w:w="1134"/>
        <w:gridCol w:w="1275"/>
        <w:gridCol w:w="1134"/>
        <w:gridCol w:w="709"/>
        <w:gridCol w:w="1112"/>
      </w:tblGrid>
      <w:tr w:rsidR="00A528E1">
        <w:trPr>
          <w:trHeight w:val="1097"/>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序号</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抽查任务名称</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抽查事项</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发起</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单位</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参与单位</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抽查主体</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（层级）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抽查对象</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比例</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抽查</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时间段（月）</w:t>
            </w:r>
          </w:p>
        </w:tc>
      </w:tr>
      <w:tr w:rsidR="00A528E1">
        <w:trPr>
          <w:trHeight w:val="830"/>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对成品油经营的监督检查</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对危险化学品经营企业的监督检查；成品油市场检查；对雷电灾害防御活动的执法检查。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应急局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商务局</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气象局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全年</w:t>
            </w:r>
          </w:p>
        </w:tc>
      </w:tr>
      <w:tr w:rsidR="00A528E1">
        <w:trPr>
          <w:trHeight w:val="841"/>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2</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对排污单位和个人的监督检查</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废气污染源现场监察检查；对随意倾倒、抛撒或者堆放生活垃圾、擅自关闭、闲置或者拆除生活垃圾处置设施、场所的监督检查。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环保局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城管局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3-12</w:t>
            </w:r>
            <w:r>
              <w:rPr>
                <w:rFonts w:ascii="仿宋_GB2312" w:eastAsia="仿宋_GB2312" w:hAnsi="宋体" w:cs="仿宋_GB2312" w:hint="eastAsia"/>
                <w:color w:val="000000"/>
                <w:kern w:val="0"/>
                <w:sz w:val="22"/>
                <w:szCs w:val="22"/>
                <w:lang/>
              </w:rPr>
              <w:t>月</w:t>
            </w:r>
          </w:p>
        </w:tc>
      </w:tr>
      <w:tr w:rsidR="00A528E1">
        <w:trPr>
          <w:trHeight w:val="1592"/>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3</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对道路运输业的监督检查</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道路货物运输经营许可的监督检查；</w:t>
            </w:r>
            <w:r>
              <w:rPr>
                <w:rFonts w:ascii="仿宋_GB2312" w:eastAsia="仿宋_GB2312" w:hAnsi="宋体" w:cs="仿宋_GB2312"/>
                <w:color w:val="000000"/>
                <w:kern w:val="0"/>
                <w:sz w:val="22"/>
                <w:szCs w:val="22"/>
                <w:lang/>
              </w:rPr>
              <w:t>公示信息检查</w:t>
            </w:r>
            <w:r>
              <w:rPr>
                <w:rFonts w:ascii="仿宋_GB2312" w:eastAsia="仿宋_GB2312" w:hAnsi="宋体" w:cs="仿宋_GB2312" w:hint="eastAsia"/>
                <w:color w:val="000000"/>
                <w:kern w:val="0"/>
                <w:sz w:val="22"/>
                <w:szCs w:val="22"/>
                <w:lang/>
              </w:rPr>
              <w:t>。</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交通局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3-12</w:t>
            </w:r>
            <w:r>
              <w:rPr>
                <w:rFonts w:ascii="仿宋_GB2312" w:eastAsia="仿宋_GB2312" w:hAnsi="宋体" w:cs="仿宋_GB2312" w:hint="eastAsia"/>
                <w:color w:val="000000"/>
                <w:kern w:val="0"/>
                <w:sz w:val="22"/>
                <w:szCs w:val="22"/>
                <w:lang/>
              </w:rPr>
              <w:t>月</w:t>
            </w:r>
          </w:p>
        </w:tc>
      </w:tr>
      <w:tr w:rsidR="00A528E1">
        <w:trPr>
          <w:trHeight w:val="1680"/>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4</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对学校的监督检查</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学校综治安全工作管理督查；餐饮服务经营者情况的检查；</w:t>
            </w:r>
            <w:r>
              <w:rPr>
                <w:rFonts w:ascii="仿宋_GB2312" w:eastAsia="仿宋_GB2312" w:hAnsi="宋体" w:cs="仿宋_GB2312"/>
                <w:color w:val="000000"/>
                <w:kern w:val="0"/>
                <w:sz w:val="22"/>
                <w:szCs w:val="22"/>
                <w:lang/>
              </w:rPr>
              <w:t>对食盐质量安全的监督管理</w:t>
            </w:r>
            <w:r>
              <w:rPr>
                <w:rFonts w:ascii="仿宋_GB2312" w:eastAsia="仿宋_GB2312" w:hAnsi="宋体" w:cs="仿宋_GB2312" w:hint="eastAsia"/>
                <w:color w:val="000000"/>
                <w:kern w:val="0"/>
                <w:sz w:val="22"/>
                <w:szCs w:val="22"/>
                <w:lang/>
              </w:rPr>
              <w:t>；对学校的卫生监督检查。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教体局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市场监督管理局、卫健委</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相关学校</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9</w:t>
            </w:r>
            <w:r>
              <w:rPr>
                <w:rFonts w:ascii="仿宋_GB2312" w:eastAsia="仿宋_GB2312" w:hAnsi="宋体" w:cs="仿宋_GB2312" w:hint="eastAsia"/>
                <w:color w:val="000000"/>
                <w:kern w:val="0"/>
                <w:sz w:val="22"/>
                <w:szCs w:val="22"/>
                <w:lang/>
              </w:rPr>
              <w:t>月</w:t>
            </w:r>
          </w:p>
        </w:tc>
      </w:tr>
      <w:tr w:rsidR="00A528E1">
        <w:trPr>
          <w:trHeight w:val="3671"/>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5</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对土地利用情况的监督检查</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土地利用情况的监督检查；建筑市场行为监督检查；对人防工程维护管理的监督；对危害人民防空工程的安全和使用效能的监管；对不按照国家规定的防护标准和质量标准修建人民防空工程的监管；对侵占人民防空工程的监管；对向人民防空工程内排入废水、废气或者倾倒废弃物的监管；对人防工程施工单位履行质量责任和义务的监管；对不按照国家规定的防护标准和质量标准修建人民防空工程的监管；对侵占人民防空工程的监管；对向人民防空工程内排入废水、废气或者倾倒废弃物的监管；对人防工程施工单位履行质量责任和义务的监管；对不建防空地下室的监管。</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自</w:t>
            </w:r>
            <w:r>
              <w:rPr>
                <w:rFonts w:ascii="仿宋_GB2312" w:eastAsia="仿宋_GB2312" w:hAnsi="宋体" w:cs="仿宋_GB2312" w:hint="eastAsia"/>
                <w:color w:val="000000"/>
                <w:kern w:val="0"/>
                <w:sz w:val="22"/>
                <w:szCs w:val="22"/>
                <w:lang/>
              </w:rPr>
              <w:t>然资源局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住建局、人防办</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1-12</w:t>
            </w:r>
            <w:r>
              <w:rPr>
                <w:rFonts w:ascii="仿宋_GB2312" w:eastAsia="仿宋_GB2312" w:hAnsi="宋体" w:cs="仿宋_GB2312" w:hint="eastAsia"/>
                <w:color w:val="000000"/>
                <w:kern w:val="0"/>
                <w:sz w:val="22"/>
                <w:szCs w:val="22"/>
                <w:lang/>
              </w:rPr>
              <w:t>月</w:t>
            </w:r>
          </w:p>
        </w:tc>
      </w:tr>
      <w:tr w:rsidR="00A528E1">
        <w:trPr>
          <w:trHeight w:val="1277"/>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6</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对企业投资项目的监管</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企业投资项目核准和备案的监督检查；房屋和市政基础设施工程质量监督检查；注册建筑师执业资格监管；对建筑业企业资质及房屋建筑和市政基础设施工程领域施工活动的监管；对建筑施工企业安全生产活动的监管；对建筑施工项目扬尘污染防治工作的监管；对建筑施工企业主要负责人、项目负责人、专职安全生产管理人员在房屋建筑和市政基础设施工程施工领域持证上岗、教育培训和履行安全职责情况的行政检查；对建设单位编制建设工程招标文件的监管。</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发改委</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住建局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30%</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1-12</w:t>
            </w:r>
            <w:r>
              <w:rPr>
                <w:rFonts w:ascii="仿宋_GB2312" w:eastAsia="仿宋_GB2312" w:hAnsi="宋体" w:cs="仿宋_GB2312" w:hint="eastAsia"/>
                <w:color w:val="000000"/>
                <w:kern w:val="0"/>
                <w:sz w:val="22"/>
                <w:szCs w:val="22"/>
                <w:lang/>
              </w:rPr>
              <w:t>月</w:t>
            </w:r>
          </w:p>
        </w:tc>
      </w:tr>
      <w:tr w:rsidR="00A528E1">
        <w:trPr>
          <w:trHeight w:val="1975"/>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7</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对互联网上网服务营业场所经营单位的监管</w:t>
            </w:r>
          </w:p>
          <w:p w:rsidR="00A528E1" w:rsidRDefault="00A528E1">
            <w:pPr>
              <w:jc w:val="left"/>
              <w:rPr>
                <w:rFonts w:ascii="仿宋_GB2312" w:eastAsia="仿宋_GB2312" w:hAnsi="宋体" w:cs="仿宋_GB2312"/>
                <w:color w:val="000000"/>
                <w:kern w:val="0"/>
                <w:sz w:val="22"/>
                <w:szCs w:val="22"/>
                <w:lang/>
              </w:rPr>
            </w:pP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对互联网上网服务营业场所经营单位从事互联网上网服务经营活动的行政检查；经营性上网场所落实网络安全措施检查；互联网上网服务营业场所内上网消费者是否进行实名认证核实的检查。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文广旅游局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公安局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全年</w:t>
            </w:r>
          </w:p>
        </w:tc>
      </w:tr>
      <w:tr w:rsidR="00A528E1">
        <w:trPr>
          <w:trHeight w:val="1576"/>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8</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对农作物种子（含草种）生产、经营、质量的监督检查</w:t>
            </w:r>
          </w:p>
          <w:p w:rsidR="00A528E1" w:rsidRDefault="00A528E1">
            <w:pPr>
              <w:jc w:val="left"/>
              <w:rPr>
                <w:rFonts w:ascii="仿宋_GB2312" w:eastAsia="仿宋_GB2312" w:hAnsi="宋体" w:cs="仿宋_GB2312"/>
                <w:color w:val="000000"/>
                <w:kern w:val="0"/>
                <w:sz w:val="22"/>
                <w:szCs w:val="22"/>
                <w:lang/>
              </w:rPr>
            </w:pP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对农作物种子（含草种）生产、经营、质量的监督检查、住所（经营场所）或驻在场所的检查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农业农村局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5-7</w:t>
            </w:r>
            <w:r>
              <w:rPr>
                <w:rFonts w:ascii="仿宋_GB2312" w:eastAsia="仿宋_GB2312" w:hAnsi="宋体" w:cs="仿宋_GB2312" w:hint="eastAsia"/>
                <w:color w:val="000000"/>
                <w:kern w:val="0"/>
                <w:sz w:val="22"/>
                <w:szCs w:val="22"/>
                <w:lang/>
              </w:rPr>
              <w:t>月</w:t>
            </w:r>
          </w:p>
        </w:tc>
      </w:tr>
      <w:tr w:rsidR="00A528E1">
        <w:trPr>
          <w:trHeight w:val="985"/>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9</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对用水单位或个人节约用水行为的监管</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对节约用水的行政检查；依法纳税情况的检查；各单位执行《会计法》、《会计师事务所审批和监督暂行办法》等相关会计管理规定的情况行政检查。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水利局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税务局、财政局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w:t>
            </w:r>
          </w:p>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4-12</w:t>
            </w:r>
            <w:r>
              <w:rPr>
                <w:rFonts w:ascii="仿宋_GB2312" w:eastAsia="仿宋_GB2312" w:hAnsi="宋体" w:cs="仿宋_GB2312" w:hint="eastAsia"/>
                <w:color w:val="000000"/>
                <w:kern w:val="0"/>
                <w:sz w:val="22"/>
                <w:szCs w:val="22"/>
                <w:lang/>
              </w:rPr>
              <w:t>月</w:t>
            </w:r>
          </w:p>
        </w:tc>
      </w:tr>
      <w:tr w:rsidR="00A528E1">
        <w:trPr>
          <w:trHeight w:val="1397"/>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10</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对经营野生动物及其产品的监督管理</w:t>
            </w:r>
          </w:p>
        </w:tc>
        <w:tc>
          <w:tcPr>
            <w:tcW w:w="4961"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野生动物及其产品经营的监督检查、对网络交易平台、商品交易市场等交易场所为违法出售、购买、利用野生动物及其制品或者禁止使用的猎捕工具提供交易服务行为的行政检查、税务检查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林业局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1-12</w:t>
            </w:r>
            <w:r>
              <w:rPr>
                <w:rFonts w:ascii="仿宋_GB2312" w:eastAsia="仿宋_GB2312" w:hAnsi="宋体" w:cs="仿宋_GB2312" w:hint="eastAsia"/>
                <w:color w:val="000000"/>
                <w:kern w:val="0"/>
                <w:sz w:val="22"/>
                <w:szCs w:val="22"/>
                <w:lang/>
              </w:rPr>
              <w:t>月</w:t>
            </w:r>
          </w:p>
        </w:tc>
      </w:tr>
      <w:tr w:rsidR="00A528E1">
        <w:trPr>
          <w:trHeight w:val="2345"/>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11</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对公共场所的监督管理</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未按照规定对空气、微小气候，顾客用品等进行卫生检测；对未按照规定对顾客用具用品进行消毒或重复使用一次性用品；对未按照规定设立卫生管理制度、专职人员，未建立卫生档案等；安排未取得健康证明人员从事直接为顾客服务等，以及未在公共场所内放置安全套等；发生危害健康的事故未立即采取措施，导致事件扩大，或者隐瞒。对用人单位遵守劳动用工和社会保障法律、法规情况的行政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卫健委</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人社局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1-6</w:t>
            </w:r>
            <w:r>
              <w:rPr>
                <w:rFonts w:ascii="仿宋_GB2312" w:eastAsia="仿宋_GB2312" w:hAnsi="宋体" w:cs="仿宋_GB2312" w:hint="eastAsia"/>
                <w:color w:val="000000"/>
                <w:kern w:val="0"/>
                <w:sz w:val="22"/>
                <w:szCs w:val="22"/>
                <w:lang/>
              </w:rPr>
              <w:t>月</w:t>
            </w:r>
          </w:p>
        </w:tc>
      </w:tr>
      <w:tr w:rsidR="00A528E1">
        <w:trPr>
          <w:trHeight w:val="1935"/>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12</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计量监督检查</w:t>
            </w:r>
          </w:p>
          <w:p w:rsidR="00A528E1" w:rsidRDefault="00A528E1">
            <w:pPr>
              <w:jc w:val="left"/>
              <w:rPr>
                <w:rFonts w:ascii="仿宋_GB2312" w:eastAsia="仿宋_GB2312" w:hAnsi="宋体" w:cs="仿宋_GB2312"/>
                <w:color w:val="000000"/>
                <w:kern w:val="0"/>
                <w:sz w:val="22"/>
                <w:szCs w:val="22"/>
                <w:lang/>
              </w:rPr>
            </w:pP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计量单位使用情况专项监督检查</w:t>
            </w:r>
            <w:r>
              <w:rPr>
                <w:rFonts w:ascii="仿宋_GB2312" w:eastAsia="仿宋_GB2312" w:hAnsi="宋体" w:cs="仿宋_GB2312" w:hint="eastAsia"/>
                <w:color w:val="000000"/>
                <w:kern w:val="0"/>
                <w:sz w:val="22"/>
                <w:szCs w:val="22"/>
                <w:lang/>
              </w:rPr>
              <w:t>；粮食收购资格核查；</w:t>
            </w:r>
            <w:r>
              <w:rPr>
                <w:rFonts w:ascii="仿宋_GB2312" w:eastAsia="仿宋_GB2312" w:hAnsi="宋体" w:cs="仿宋_GB2312"/>
                <w:color w:val="000000"/>
                <w:kern w:val="0"/>
                <w:sz w:val="22"/>
                <w:szCs w:val="22"/>
                <w:lang/>
              </w:rPr>
              <w:t>依法为履行法定填报职责提供保障情况</w:t>
            </w:r>
            <w:r>
              <w:rPr>
                <w:rFonts w:ascii="仿宋_GB2312" w:eastAsia="仿宋_GB2312" w:hAnsi="宋体" w:cs="仿宋_GB2312" w:hint="eastAsia"/>
                <w:color w:val="000000"/>
                <w:kern w:val="0"/>
                <w:sz w:val="22"/>
                <w:szCs w:val="22"/>
                <w:lang/>
              </w:rPr>
              <w:t>的行政检查；规模以上企业统计台账的行政检查；依法配合统计调查和统计监督情况的行政检查。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粮食局、统计局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6-12</w:t>
            </w:r>
            <w:r>
              <w:rPr>
                <w:rFonts w:ascii="仿宋_GB2312" w:eastAsia="仿宋_GB2312" w:hAnsi="宋体" w:cs="仿宋_GB2312" w:hint="eastAsia"/>
                <w:color w:val="000000"/>
                <w:kern w:val="0"/>
                <w:sz w:val="22"/>
                <w:szCs w:val="22"/>
                <w:lang/>
              </w:rPr>
              <w:t>月</w:t>
            </w:r>
          </w:p>
        </w:tc>
      </w:tr>
      <w:tr w:rsidR="00A528E1">
        <w:trPr>
          <w:trHeight w:val="1849"/>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13</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动物卫生监督检查</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对动物饲养、屠宰、经营、隔离、运输以及动物产品生产、经营、加工、贮藏、运输等活动中的动物防疫实施监督管理；</w:t>
            </w:r>
            <w:r>
              <w:rPr>
                <w:rFonts w:ascii="仿宋_GB2312" w:eastAsia="仿宋_GB2312" w:hAnsi="宋体" w:cs="仿宋_GB2312"/>
                <w:color w:val="000000"/>
                <w:kern w:val="0"/>
                <w:sz w:val="22"/>
                <w:szCs w:val="22"/>
                <w:lang/>
              </w:rPr>
              <w:t>食用农产品市场销售质量安全检查</w:t>
            </w:r>
          </w:p>
          <w:p w:rsidR="00A528E1" w:rsidRDefault="00A528E1">
            <w:pPr>
              <w:jc w:val="left"/>
              <w:rPr>
                <w:rFonts w:ascii="仿宋_GB2312" w:eastAsia="仿宋_GB2312" w:hAnsi="宋体" w:cs="仿宋_GB2312"/>
                <w:color w:val="000000"/>
                <w:kern w:val="0"/>
                <w:sz w:val="22"/>
                <w:szCs w:val="22"/>
                <w:lang/>
              </w:rPr>
            </w:pP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畜牧局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1-3</w:t>
            </w:r>
            <w:r>
              <w:rPr>
                <w:rFonts w:ascii="仿宋_GB2312" w:eastAsia="仿宋_GB2312" w:hAnsi="宋体" w:cs="仿宋_GB2312" w:hint="eastAsia"/>
                <w:color w:val="000000"/>
                <w:kern w:val="0"/>
                <w:sz w:val="22"/>
                <w:szCs w:val="22"/>
                <w:lang/>
              </w:rPr>
              <w:t>月</w:t>
            </w:r>
          </w:p>
        </w:tc>
      </w:tr>
      <w:tr w:rsidR="00A528E1">
        <w:trPr>
          <w:trHeight w:val="410"/>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14</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单用途商业预付卡企业监督检查</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color w:val="000000"/>
                <w:kern w:val="0"/>
                <w:sz w:val="22"/>
                <w:szCs w:val="22"/>
                <w:lang/>
              </w:rPr>
              <w:t>是否按规定备案；是否存在将预收资金用于投资和借贷的行为；是否确定一个银行账户作为资金存管账户并与存管银行签订资金存管协议；是否按规定填报上季度单用途卡的业务情况；是否按规定建立业务处理系统并保障其运行</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执行政府定价、政府</w:t>
            </w:r>
            <w:r>
              <w:rPr>
                <w:rFonts w:ascii="仿宋_GB2312" w:eastAsia="仿宋_GB2312" w:hAnsi="宋体" w:cs="仿宋_GB2312"/>
                <w:color w:val="000000"/>
                <w:kern w:val="0"/>
                <w:sz w:val="22"/>
                <w:szCs w:val="22"/>
                <w:lang/>
              </w:rPr>
              <w:lastRenderedPageBreak/>
              <w:t>指导价情况，明码标价情况及其他价格行为的检查</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化妆品生产经营的监督检查</w:t>
            </w:r>
            <w:r>
              <w:rPr>
                <w:rFonts w:ascii="仿宋_GB2312" w:eastAsia="仿宋_GB2312" w:hAnsi="宋体" w:cs="仿宋_GB2312" w:hint="eastAsia"/>
                <w:color w:val="000000"/>
                <w:kern w:val="0"/>
                <w:sz w:val="22"/>
                <w:szCs w:val="22"/>
                <w:lang/>
              </w:rPr>
              <w:t>；对卷烟零售商户的行政检查。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商务局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市场监督管理局、烟草专卖局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相关市场主体</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1-6</w:t>
            </w:r>
            <w:r>
              <w:rPr>
                <w:rFonts w:ascii="仿宋_GB2312" w:eastAsia="仿宋_GB2312" w:hAnsi="宋体" w:cs="仿宋_GB2312" w:hint="eastAsia"/>
                <w:color w:val="000000"/>
                <w:kern w:val="0"/>
                <w:sz w:val="22"/>
                <w:szCs w:val="22"/>
                <w:lang/>
              </w:rPr>
              <w:t>月</w:t>
            </w:r>
          </w:p>
        </w:tc>
      </w:tr>
      <w:tr w:rsidR="00A528E1">
        <w:trPr>
          <w:trHeight w:val="275"/>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15</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民政局</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是否存在涂改、出租、出借民办非企业单位登记证书，或者出租、出借民办非企业单位印章情况；是否存在超出其章程规定的宗旨和业务范围进行活动情况；是否存在拒不接受或者不按照规定接受监督检查情况；是否存在不按照规定办理变更登记情况；是否存在设立分支机构情况；是否存在从事营利经营活动情况；是否存在侵占、私分、挪用民办非企业单位资产或者所接受的捐赠、资助情况；是否存在违反国家有关规定收取费用、筹集资金或者接受使用捐赠、资助情况；是否向业务主管单位报告接受、使用捐赠、资助的有关情况；是否将接受、使用捐赠、资助的有关情况以适</w:t>
            </w:r>
            <w:r>
              <w:rPr>
                <w:rFonts w:ascii="仿宋_GB2312" w:eastAsia="仿宋_GB2312" w:hAnsi="宋体" w:cs="仿宋_GB2312" w:hint="eastAsia"/>
                <w:color w:val="000000"/>
                <w:kern w:val="0"/>
                <w:sz w:val="22"/>
                <w:szCs w:val="22"/>
                <w:lang/>
              </w:rPr>
              <w:t>当方式向社会公布；</w:t>
            </w:r>
            <w:r>
              <w:rPr>
                <w:rFonts w:ascii="仿宋_GB2312" w:eastAsia="仿宋_GB2312" w:hAnsi="宋体" w:cs="仿宋_GB2312"/>
                <w:color w:val="000000"/>
                <w:kern w:val="0"/>
                <w:sz w:val="22"/>
                <w:szCs w:val="22"/>
                <w:lang/>
              </w:rPr>
              <w:t>食品经营许可情况的检查</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原料控制（含食品添加剂）情况的检查</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加工制作过程的检查</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供餐、用餐与配送情况的检查</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餐饮具清洗消毒情况的检查</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场所和设施清洁维护情况的检查</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食品安全管理情况的检查</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人员管理情况的检查</w:t>
            </w:r>
            <w:r>
              <w:rPr>
                <w:rFonts w:ascii="仿宋_GB2312" w:eastAsia="仿宋_GB2312" w:hAnsi="宋体" w:cs="仿宋_GB2312" w:hint="eastAsia"/>
                <w:color w:val="000000"/>
                <w:kern w:val="0"/>
                <w:sz w:val="22"/>
                <w:szCs w:val="22"/>
                <w:lang/>
              </w:rPr>
              <w:t>；</w:t>
            </w:r>
            <w:r>
              <w:rPr>
                <w:rFonts w:ascii="仿宋_GB2312" w:eastAsia="仿宋_GB2312" w:hAnsi="宋体" w:cs="仿宋_GB2312"/>
                <w:color w:val="000000"/>
                <w:kern w:val="0"/>
                <w:sz w:val="22"/>
                <w:szCs w:val="22"/>
                <w:lang/>
              </w:rPr>
              <w:t>对执行行政事业性收费的</w:t>
            </w:r>
            <w:r>
              <w:rPr>
                <w:rFonts w:ascii="仿宋_GB2312" w:eastAsia="仿宋_GB2312" w:hAnsi="宋体" w:cs="仿宋_GB2312" w:hint="eastAsia"/>
                <w:color w:val="000000"/>
                <w:kern w:val="0"/>
                <w:sz w:val="22"/>
                <w:szCs w:val="22"/>
                <w:lang/>
              </w:rPr>
              <w:t>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民政局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市场监督管理局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相关检查对象</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1-6</w:t>
            </w:r>
            <w:r>
              <w:rPr>
                <w:rFonts w:ascii="仿宋_GB2312" w:eastAsia="仿宋_GB2312" w:hAnsi="宋体" w:cs="仿宋_GB2312" w:hint="eastAsia"/>
                <w:color w:val="000000"/>
                <w:kern w:val="0"/>
                <w:sz w:val="22"/>
                <w:szCs w:val="22"/>
                <w:lang/>
              </w:rPr>
              <w:t>月</w:t>
            </w:r>
          </w:p>
        </w:tc>
      </w:tr>
      <w:tr w:rsidR="00A528E1">
        <w:trPr>
          <w:trHeight w:val="3278"/>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16</w:t>
            </w:r>
          </w:p>
        </w:tc>
        <w:tc>
          <w:tcPr>
            <w:tcW w:w="170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定点医疗机构、定点零售药店使用医疗保障基金情况</w:t>
            </w:r>
          </w:p>
        </w:tc>
        <w:tc>
          <w:tcPr>
            <w:tcW w:w="496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遵守医保政策规定情况；履行医保服务协议情况；预算编制、执行、调整和决算情况；有关财政支出法规、政策的执行情况的行政检查。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医保局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财政局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相关医疗机构</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全年</w:t>
            </w:r>
          </w:p>
        </w:tc>
      </w:tr>
      <w:tr w:rsidR="00A528E1">
        <w:trPr>
          <w:trHeight w:val="1205"/>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17</w:t>
            </w:r>
          </w:p>
        </w:tc>
        <w:tc>
          <w:tcPr>
            <w:tcW w:w="1701" w:type="dxa"/>
            <w:tcBorders>
              <w:top w:val="single" w:sz="4" w:space="0" w:color="auto"/>
              <w:left w:val="nil"/>
              <w:bottom w:val="single" w:sz="4" w:space="0" w:color="auto"/>
              <w:right w:val="single" w:sz="4" w:space="0" w:color="auto"/>
            </w:tcBorders>
          </w:tcPr>
          <w:p w:rsidR="00A528E1" w:rsidRDefault="002A6A04">
            <w:pPr>
              <w:spacing w:line="300" w:lineRule="exact"/>
              <w:ind w:firstLineChars="100" w:firstLine="220"/>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对司法鉴定机构、司法鉴定人司法鉴定活动的检查，对公证机构取得法律职业资格人员的监督检查，对公证员办理公证业务行政检查对公证机构的行政检查</w:t>
            </w:r>
          </w:p>
          <w:p w:rsidR="00A528E1" w:rsidRDefault="00A528E1">
            <w:pPr>
              <w:jc w:val="left"/>
              <w:rPr>
                <w:rFonts w:ascii="仿宋_GB2312" w:eastAsia="仿宋_GB2312" w:hAnsi="宋体" w:cs="仿宋_GB2312"/>
                <w:color w:val="000000"/>
                <w:kern w:val="0"/>
                <w:sz w:val="22"/>
                <w:szCs w:val="22"/>
                <w:lang/>
              </w:rPr>
            </w:pPr>
          </w:p>
        </w:tc>
        <w:tc>
          <w:tcPr>
            <w:tcW w:w="4961" w:type="dxa"/>
            <w:tcBorders>
              <w:top w:val="single" w:sz="4" w:space="0" w:color="auto"/>
              <w:left w:val="nil"/>
              <w:bottom w:val="single" w:sz="4" w:space="0" w:color="auto"/>
              <w:right w:val="single" w:sz="4" w:space="0" w:color="auto"/>
            </w:tcBorders>
          </w:tcPr>
          <w:p w:rsidR="00A528E1" w:rsidRDefault="002A6A04">
            <w:pPr>
              <w:spacing w:line="300" w:lineRule="exact"/>
              <w:ind w:firstLineChars="100" w:firstLine="220"/>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对司法鉴定机构、司法鉴定人司法鉴定活动的检查，对公证机构取得法律职业资格人员的监督检查，对公证员办理公证业务行政检查对公证机构的行政检查</w:t>
            </w:r>
          </w:p>
          <w:p w:rsidR="00A528E1" w:rsidRDefault="00A528E1">
            <w:pPr>
              <w:jc w:val="left"/>
              <w:rPr>
                <w:rFonts w:ascii="仿宋_GB2312" w:eastAsia="仿宋_GB2312" w:hAnsi="宋体" w:cs="仿宋_GB2312"/>
                <w:color w:val="000000"/>
                <w:kern w:val="0"/>
                <w:sz w:val="22"/>
                <w:szCs w:val="22"/>
                <w:lang/>
              </w:rPr>
            </w:pP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司法局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市场监管局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相关检查对象</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全年</w:t>
            </w:r>
          </w:p>
        </w:tc>
      </w:tr>
      <w:tr w:rsidR="00A528E1">
        <w:trPr>
          <w:trHeight w:val="1235"/>
          <w:jc w:val="center"/>
        </w:trPr>
        <w:tc>
          <w:tcPr>
            <w:tcW w:w="622" w:type="dxa"/>
            <w:tcBorders>
              <w:top w:val="single" w:sz="4" w:space="0" w:color="auto"/>
              <w:left w:val="single" w:sz="4" w:space="0" w:color="auto"/>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18</w:t>
            </w:r>
          </w:p>
        </w:tc>
        <w:tc>
          <w:tcPr>
            <w:tcW w:w="1701" w:type="dxa"/>
            <w:tcBorders>
              <w:top w:val="single" w:sz="4" w:space="0" w:color="auto"/>
              <w:left w:val="nil"/>
              <w:bottom w:val="single" w:sz="4" w:space="0" w:color="auto"/>
              <w:right w:val="single" w:sz="4" w:space="0" w:color="auto"/>
            </w:tcBorders>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对清真食品生产经营许可证使用情况的行政检查</w:t>
            </w:r>
          </w:p>
        </w:tc>
        <w:tc>
          <w:tcPr>
            <w:tcW w:w="4961" w:type="dxa"/>
            <w:tcBorders>
              <w:top w:val="single" w:sz="4" w:space="0" w:color="auto"/>
              <w:left w:val="nil"/>
              <w:bottom w:val="single" w:sz="4" w:space="0" w:color="auto"/>
              <w:right w:val="single" w:sz="4" w:space="0" w:color="auto"/>
            </w:tcBorders>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对清真食品生产经营许可证使用情况的行政检查</w:t>
            </w:r>
          </w:p>
        </w:tc>
        <w:tc>
          <w:tcPr>
            <w:tcW w:w="851"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民族宗教局</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市场监管局</w:t>
            </w:r>
          </w:p>
        </w:tc>
        <w:tc>
          <w:tcPr>
            <w:tcW w:w="1275"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县级</w:t>
            </w:r>
          </w:p>
        </w:tc>
        <w:tc>
          <w:tcPr>
            <w:tcW w:w="1134"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相关检查对象</w:t>
            </w:r>
          </w:p>
        </w:tc>
        <w:tc>
          <w:tcPr>
            <w:tcW w:w="709"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5%</w:t>
            </w:r>
          </w:p>
        </w:tc>
        <w:tc>
          <w:tcPr>
            <w:tcW w:w="1112" w:type="dxa"/>
            <w:tcBorders>
              <w:top w:val="single" w:sz="4" w:space="0" w:color="auto"/>
              <w:left w:val="nil"/>
              <w:bottom w:val="single" w:sz="4" w:space="0" w:color="auto"/>
              <w:right w:val="single" w:sz="4" w:space="0" w:color="auto"/>
            </w:tcBorders>
            <w:vAlign w:val="center"/>
          </w:tcPr>
          <w:p w:rsidR="00A528E1" w:rsidRDefault="002A6A04">
            <w:pPr>
              <w:jc w:val="left"/>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全年</w:t>
            </w:r>
          </w:p>
        </w:tc>
      </w:tr>
    </w:tbl>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p w:rsidR="00A528E1" w:rsidRDefault="00A528E1">
      <w:pPr>
        <w:jc w:val="left"/>
        <w:rPr>
          <w:rFonts w:ascii="仿宋_GB2312" w:eastAsia="仿宋_GB2312" w:hAnsi="宋体" w:cs="仿宋_GB2312"/>
          <w:color w:val="000000"/>
          <w:kern w:val="0"/>
          <w:sz w:val="22"/>
          <w:szCs w:val="22"/>
          <w:lang/>
        </w:rPr>
      </w:pPr>
    </w:p>
    <w:sectPr w:rsidR="00A528E1" w:rsidSect="00A528E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04" w:rsidRDefault="002A6A04" w:rsidP="00A528E1">
      <w:r>
        <w:separator/>
      </w:r>
    </w:p>
  </w:endnote>
  <w:endnote w:type="continuationSeparator" w:id="0">
    <w:p w:rsidR="002A6A04" w:rsidRDefault="002A6A04" w:rsidP="00A52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E1" w:rsidRDefault="00A528E1">
    <w:pPr>
      <w:pStyle w:val="a0"/>
      <w:jc w:val="center"/>
    </w:pPr>
    <w:r w:rsidRPr="00A528E1">
      <w:fldChar w:fldCharType="begin"/>
    </w:r>
    <w:r w:rsidR="002A6A04">
      <w:instrText xml:space="preserve"> PAGE   \* MERGEFORMAT </w:instrText>
    </w:r>
    <w:r w:rsidRPr="00A528E1">
      <w:fldChar w:fldCharType="separate"/>
    </w:r>
    <w:r w:rsidR="00B771D0" w:rsidRPr="00B771D0">
      <w:rPr>
        <w:noProof/>
        <w:lang w:val="zh-CN"/>
      </w:rPr>
      <w:t>31</w:t>
    </w:r>
    <w:r>
      <w:rPr>
        <w:lang w:val="zh-CN"/>
      </w:rPr>
      <w:fldChar w:fldCharType="end"/>
    </w:r>
  </w:p>
  <w:p w:rsidR="00A528E1" w:rsidRDefault="00A528E1">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04" w:rsidRDefault="002A6A04" w:rsidP="00A528E1">
      <w:r>
        <w:separator/>
      </w:r>
    </w:p>
  </w:footnote>
  <w:footnote w:type="continuationSeparator" w:id="0">
    <w:p w:rsidR="002A6A04" w:rsidRDefault="002A6A04" w:rsidP="00A52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U5NjVjMjEzMzk3MmNjNWFiNDUyYmJiZjY0NjVkODIifQ=="/>
  </w:docVars>
  <w:rsids>
    <w:rsidRoot w:val="00A528E1"/>
    <w:rsid w:val="00285085"/>
    <w:rsid w:val="002A6A04"/>
    <w:rsid w:val="007A6F63"/>
    <w:rsid w:val="00A528E1"/>
    <w:rsid w:val="00B771D0"/>
    <w:rsid w:val="00D56976"/>
    <w:rsid w:val="02994018"/>
    <w:rsid w:val="030B0B7E"/>
    <w:rsid w:val="0552145C"/>
    <w:rsid w:val="07860A61"/>
    <w:rsid w:val="080C0DE8"/>
    <w:rsid w:val="080E352C"/>
    <w:rsid w:val="08187CC0"/>
    <w:rsid w:val="082C44CA"/>
    <w:rsid w:val="09EF5858"/>
    <w:rsid w:val="0A396DF2"/>
    <w:rsid w:val="0AAF0151"/>
    <w:rsid w:val="0B2D7384"/>
    <w:rsid w:val="0B4364E5"/>
    <w:rsid w:val="0B640F3B"/>
    <w:rsid w:val="0E386917"/>
    <w:rsid w:val="0E471CEE"/>
    <w:rsid w:val="0F386966"/>
    <w:rsid w:val="0FBF2BE4"/>
    <w:rsid w:val="103C4234"/>
    <w:rsid w:val="110C7E5C"/>
    <w:rsid w:val="11C12C43"/>
    <w:rsid w:val="12E962E9"/>
    <w:rsid w:val="13511B7A"/>
    <w:rsid w:val="141A068F"/>
    <w:rsid w:val="151233C1"/>
    <w:rsid w:val="16300397"/>
    <w:rsid w:val="17021A9A"/>
    <w:rsid w:val="174D4F79"/>
    <w:rsid w:val="17936E30"/>
    <w:rsid w:val="18F02060"/>
    <w:rsid w:val="198A4263"/>
    <w:rsid w:val="1A167102"/>
    <w:rsid w:val="1AC94E48"/>
    <w:rsid w:val="1B6F54BE"/>
    <w:rsid w:val="1B7927E1"/>
    <w:rsid w:val="1B9413C8"/>
    <w:rsid w:val="1CFF0AC4"/>
    <w:rsid w:val="1DB16262"/>
    <w:rsid w:val="1E647196"/>
    <w:rsid w:val="1EE00481"/>
    <w:rsid w:val="1F5839A7"/>
    <w:rsid w:val="21006F8F"/>
    <w:rsid w:val="23403FBD"/>
    <w:rsid w:val="23571659"/>
    <w:rsid w:val="24940647"/>
    <w:rsid w:val="24DA77F3"/>
    <w:rsid w:val="27315D1D"/>
    <w:rsid w:val="281A5CF2"/>
    <w:rsid w:val="288A7DDB"/>
    <w:rsid w:val="289A66B2"/>
    <w:rsid w:val="29D07A70"/>
    <w:rsid w:val="2E150B56"/>
    <w:rsid w:val="2E262354"/>
    <w:rsid w:val="2E3E3B7F"/>
    <w:rsid w:val="2EE61AE3"/>
    <w:rsid w:val="2F227456"/>
    <w:rsid w:val="2F437F16"/>
    <w:rsid w:val="2FA66E19"/>
    <w:rsid w:val="2FB27C17"/>
    <w:rsid w:val="2FBE480E"/>
    <w:rsid w:val="30544B0C"/>
    <w:rsid w:val="313308E4"/>
    <w:rsid w:val="313B4368"/>
    <w:rsid w:val="316255FD"/>
    <w:rsid w:val="33CD306E"/>
    <w:rsid w:val="346F6F90"/>
    <w:rsid w:val="349F0D00"/>
    <w:rsid w:val="34D573B4"/>
    <w:rsid w:val="353C420B"/>
    <w:rsid w:val="35645510"/>
    <w:rsid w:val="3569521C"/>
    <w:rsid w:val="369D2D57"/>
    <w:rsid w:val="37B502A5"/>
    <w:rsid w:val="391267B2"/>
    <w:rsid w:val="39E95969"/>
    <w:rsid w:val="3A5F274A"/>
    <w:rsid w:val="3A8542C3"/>
    <w:rsid w:val="3AA11927"/>
    <w:rsid w:val="3ACD0073"/>
    <w:rsid w:val="3BFD046C"/>
    <w:rsid w:val="3C5A766D"/>
    <w:rsid w:val="3C975D64"/>
    <w:rsid w:val="3CC05722"/>
    <w:rsid w:val="3D934BE4"/>
    <w:rsid w:val="3E4F1453"/>
    <w:rsid w:val="3E907678"/>
    <w:rsid w:val="3EB61A61"/>
    <w:rsid w:val="3FE27478"/>
    <w:rsid w:val="40D95611"/>
    <w:rsid w:val="41356481"/>
    <w:rsid w:val="42763C11"/>
    <w:rsid w:val="43DE7A13"/>
    <w:rsid w:val="44A32B0C"/>
    <w:rsid w:val="44C24001"/>
    <w:rsid w:val="450C35C7"/>
    <w:rsid w:val="453C4475"/>
    <w:rsid w:val="4585575A"/>
    <w:rsid w:val="4716395B"/>
    <w:rsid w:val="4799373F"/>
    <w:rsid w:val="47CB7671"/>
    <w:rsid w:val="47D022E1"/>
    <w:rsid w:val="495C326C"/>
    <w:rsid w:val="49D46C7C"/>
    <w:rsid w:val="4A987CDE"/>
    <w:rsid w:val="4BF74ED8"/>
    <w:rsid w:val="4C037BC1"/>
    <w:rsid w:val="4C371778"/>
    <w:rsid w:val="4D4C3815"/>
    <w:rsid w:val="4D6D4928"/>
    <w:rsid w:val="4E884812"/>
    <w:rsid w:val="50A254A3"/>
    <w:rsid w:val="51A02811"/>
    <w:rsid w:val="527019EC"/>
    <w:rsid w:val="529B480F"/>
    <w:rsid w:val="53816DEA"/>
    <w:rsid w:val="539B25ED"/>
    <w:rsid w:val="5475308C"/>
    <w:rsid w:val="54B56945"/>
    <w:rsid w:val="551D59AF"/>
    <w:rsid w:val="55E54B02"/>
    <w:rsid w:val="561771E7"/>
    <w:rsid w:val="57460AC2"/>
    <w:rsid w:val="594136DC"/>
    <w:rsid w:val="59EF4B7E"/>
    <w:rsid w:val="5B8B62C8"/>
    <w:rsid w:val="5BAD55B3"/>
    <w:rsid w:val="5C007491"/>
    <w:rsid w:val="5D867E6A"/>
    <w:rsid w:val="5DF53A5B"/>
    <w:rsid w:val="5DF70D68"/>
    <w:rsid w:val="5E0F0328"/>
    <w:rsid w:val="5F157C66"/>
    <w:rsid w:val="5F7E77CC"/>
    <w:rsid w:val="60455DBA"/>
    <w:rsid w:val="608A1AC7"/>
    <w:rsid w:val="608E330B"/>
    <w:rsid w:val="612445D4"/>
    <w:rsid w:val="62526006"/>
    <w:rsid w:val="62DF3E9C"/>
    <w:rsid w:val="63A54836"/>
    <w:rsid w:val="657E5CDA"/>
    <w:rsid w:val="666B5E4F"/>
    <w:rsid w:val="66AA4BC9"/>
    <w:rsid w:val="66D14C6E"/>
    <w:rsid w:val="682D1A91"/>
    <w:rsid w:val="6AA54025"/>
    <w:rsid w:val="6AA54435"/>
    <w:rsid w:val="6ADF09E7"/>
    <w:rsid w:val="6AF421E2"/>
    <w:rsid w:val="6BD853D1"/>
    <w:rsid w:val="6D0050A9"/>
    <w:rsid w:val="6D21195D"/>
    <w:rsid w:val="6DE436A4"/>
    <w:rsid w:val="6DE82E4A"/>
    <w:rsid w:val="6F1F6D54"/>
    <w:rsid w:val="6FC00FB9"/>
    <w:rsid w:val="70333E81"/>
    <w:rsid w:val="703E2512"/>
    <w:rsid w:val="709B37D5"/>
    <w:rsid w:val="71BF1DB5"/>
    <w:rsid w:val="71ED62B2"/>
    <w:rsid w:val="727D2B35"/>
    <w:rsid w:val="72FF0E5C"/>
    <w:rsid w:val="731C0BFD"/>
    <w:rsid w:val="73706C6F"/>
    <w:rsid w:val="73B24E5B"/>
    <w:rsid w:val="74A62DC1"/>
    <w:rsid w:val="754D7793"/>
    <w:rsid w:val="755C79D6"/>
    <w:rsid w:val="75D4756D"/>
    <w:rsid w:val="762A6024"/>
    <w:rsid w:val="771B0A20"/>
    <w:rsid w:val="782A61A9"/>
    <w:rsid w:val="79B03719"/>
    <w:rsid w:val="79C618C2"/>
    <w:rsid w:val="7A603AC5"/>
    <w:rsid w:val="7AB463F1"/>
    <w:rsid w:val="7BC1601F"/>
    <w:rsid w:val="7BF70E40"/>
    <w:rsid w:val="7C0C5586"/>
    <w:rsid w:val="7C3A20F4"/>
    <w:rsid w:val="7C471C48"/>
    <w:rsid w:val="7E281EAD"/>
    <w:rsid w:val="7E5576B9"/>
    <w:rsid w:val="7F4219EB"/>
    <w:rsid w:val="7FD2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2"/>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528E1"/>
    <w:pPr>
      <w:widowControl w:val="0"/>
      <w:jc w:val="both"/>
    </w:pPr>
    <w:rPr>
      <w:rFonts w:ascii="Calibri" w:eastAsia="宋体" w:hAnsi="Calibri"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rsid w:val="00A528E1"/>
    <w:pPr>
      <w:tabs>
        <w:tab w:val="center" w:pos="4153"/>
        <w:tab w:val="right" w:pos="8306"/>
      </w:tabs>
      <w:snapToGrid w:val="0"/>
      <w:jc w:val="left"/>
    </w:pPr>
    <w:rPr>
      <w:rFonts w:asciiTheme="minorHAnsi" w:eastAsiaTheme="minorEastAsia" w:hAnsiTheme="minorHAnsi" w:cstheme="minorBidi"/>
      <w:sz w:val="18"/>
      <w:szCs w:val="18"/>
    </w:rPr>
  </w:style>
  <w:style w:type="table" w:styleId="a4">
    <w:name w:val="Table Grid"/>
    <w:basedOn w:val="a2"/>
    <w:uiPriority w:val="59"/>
    <w:qFormat/>
    <w:rsid w:val="00A52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528E1"/>
    <w:pPr>
      <w:widowControl w:val="0"/>
      <w:jc w:val="both"/>
    </w:pPr>
    <w:rPr>
      <w:rFonts w:ascii="Calibri" w:eastAsia="宋体" w:hAnsi="Calibri"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1876</Words>
  <Characters>10697</Characters>
  <Application>Microsoft Office Word</Application>
  <DocSecurity>0</DocSecurity>
  <Lines>89</Lines>
  <Paragraphs>25</Paragraphs>
  <ScaleCrop>false</ScaleCrop>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2023-01-16T03:04:00Z</cp:lastPrinted>
  <dcterms:created xsi:type="dcterms:W3CDTF">2023-01-16T03:04:00Z</dcterms:created>
  <dcterms:modified xsi:type="dcterms:W3CDTF">2023-01-16T03:04:00Z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3CC457F4A67F41538D72B449FBEE18CD</vt:lpwstr>
  </property>
</Properties>
</file>